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679C" w14:textId="77777777" w:rsidR="007D66E2" w:rsidRPr="007D66E2" w:rsidRDefault="007D66E2" w:rsidP="007D66E2">
      <w:pPr>
        <w:spacing w:line="261" w:lineRule="exact"/>
        <w:ind w:firstLine="690"/>
        <w:jc w:val="right"/>
        <w:rPr>
          <w:b/>
          <w:bCs/>
          <w:i/>
          <w:iCs/>
          <w:sz w:val="22"/>
          <w:szCs w:val="22"/>
          <w:lang w:val="ru-RU"/>
        </w:rPr>
      </w:pPr>
      <w:r w:rsidRPr="007D66E2">
        <w:rPr>
          <w:b/>
          <w:bCs/>
          <w:i/>
          <w:iCs/>
          <w:sz w:val="22"/>
          <w:szCs w:val="22"/>
          <w:lang w:val="ru-RU"/>
        </w:rPr>
        <w:t>О.В. Блинова, Н.А. Тарасов</w:t>
      </w:r>
    </w:p>
    <w:p w14:paraId="24C0988D" w14:textId="77777777" w:rsidR="00620D93" w:rsidRPr="007D66E2" w:rsidRDefault="007D66E2" w:rsidP="007D66E2">
      <w:pPr>
        <w:spacing w:line="261" w:lineRule="exact"/>
        <w:ind w:firstLine="690"/>
        <w:jc w:val="right"/>
        <w:rPr>
          <w:b/>
          <w:bCs/>
          <w:i/>
          <w:iCs/>
          <w:sz w:val="22"/>
          <w:szCs w:val="22"/>
          <w:lang w:val="en-US"/>
        </w:rPr>
      </w:pPr>
      <w:r w:rsidRPr="007D66E2">
        <w:rPr>
          <w:b/>
          <w:bCs/>
          <w:i/>
          <w:iCs/>
          <w:sz w:val="22"/>
          <w:szCs w:val="22"/>
          <w:lang w:val="en-US"/>
        </w:rPr>
        <w:t>O.V. Blinova, N.A. Tarasov</w:t>
      </w:r>
    </w:p>
    <w:p w14:paraId="0BA91AA3" w14:textId="77777777" w:rsidR="0035048B" w:rsidRPr="00EB29A5" w:rsidRDefault="00F779B0" w:rsidP="00394319">
      <w:pPr>
        <w:tabs>
          <w:tab w:val="left" w:pos="660"/>
        </w:tabs>
        <w:spacing w:before="240" w:after="120" w:line="264" w:lineRule="exact"/>
        <w:ind w:left="301" w:right="27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СЛОЖНОСТЬ </w:t>
      </w:r>
      <w:r w:rsidR="005A0AAD">
        <w:rPr>
          <w:b/>
          <w:bCs/>
          <w:sz w:val="22"/>
          <w:szCs w:val="22"/>
          <w:lang w:val="ru-RU"/>
        </w:rPr>
        <w:t>РУССК</w:t>
      </w:r>
      <w:r w:rsidR="00620D93">
        <w:rPr>
          <w:b/>
          <w:bCs/>
          <w:sz w:val="22"/>
          <w:szCs w:val="22"/>
          <w:lang w:val="ru-RU"/>
        </w:rPr>
        <w:t>И</w:t>
      </w:r>
      <w:r>
        <w:rPr>
          <w:b/>
          <w:bCs/>
          <w:sz w:val="22"/>
          <w:szCs w:val="22"/>
          <w:lang w:val="ru-RU"/>
        </w:rPr>
        <w:t>Х</w:t>
      </w:r>
      <w:r w:rsidR="005A0AAD">
        <w:rPr>
          <w:b/>
          <w:bCs/>
          <w:sz w:val="22"/>
          <w:szCs w:val="22"/>
          <w:lang w:val="ru-RU"/>
        </w:rPr>
        <w:t xml:space="preserve"> ПРАВОВ</w:t>
      </w:r>
      <w:r w:rsidR="00620D93">
        <w:rPr>
          <w:b/>
          <w:bCs/>
          <w:sz w:val="22"/>
          <w:szCs w:val="22"/>
          <w:lang w:val="ru-RU"/>
        </w:rPr>
        <w:t>Ы</w:t>
      </w:r>
      <w:r>
        <w:rPr>
          <w:b/>
          <w:bCs/>
          <w:sz w:val="22"/>
          <w:szCs w:val="22"/>
          <w:lang w:val="ru-RU"/>
        </w:rPr>
        <w:t>Х</w:t>
      </w:r>
      <w:r w:rsidR="005A0AAD">
        <w:rPr>
          <w:b/>
          <w:bCs/>
          <w:sz w:val="22"/>
          <w:szCs w:val="22"/>
          <w:lang w:val="ru-RU"/>
        </w:rPr>
        <w:t xml:space="preserve"> ТЕКСТ</w:t>
      </w:r>
      <w:r>
        <w:rPr>
          <w:b/>
          <w:bCs/>
          <w:sz w:val="22"/>
          <w:szCs w:val="22"/>
          <w:lang w:val="ru-RU"/>
        </w:rPr>
        <w:t>ОВ</w:t>
      </w:r>
      <w:r w:rsidR="005A0AAD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  <w:lang w:val="ru-RU"/>
        </w:rPr>
        <w:t>МЕТОДЫ ОЦЕНКИ И ЯЗЫКОВЫЕ ДАННЫЕ</w:t>
      </w:r>
      <w:r w:rsidR="008B5E8C" w:rsidRPr="00620D93">
        <w:rPr>
          <w:rStyle w:val="a7"/>
          <w:b/>
          <w:bCs/>
          <w:sz w:val="22"/>
          <w:szCs w:val="22"/>
          <w:lang w:val="ru-RU"/>
        </w:rPr>
        <w:footnoteReference w:id="1"/>
      </w:r>
    </w:p>
    <w:p w14:paraId="716FA8A4" w14:textId="77777777" w:rsidR="0035048B" w:rsidRPr="00E930FC" w:rsidRDefault="00F779B0" w:rsidP="009557C9">
      <w:pPr>
        <w:tabs>
          <w:tab w:val="left" w:pos="660"/>
        </w:tabs>
        <w:spacing w:before="240" w:after="120" w:line="264" w:lineRule="exact"/>
        <w:ind w:left="301" w:right="272"/>
        <w:jc w:val="center"/>
        <w:rPr>
          <w:sz w:val="12"/>
          <w:szCs w:val="12"/>
          <w:lang w:val="en-US"/>
        </w:rPr>
      </w:pPr>
      <w:r w:rsidRPr="00F779B0">
        <w:rPr>
          <w:b/>
          <w:bCs/>
          <w:sz w:val="22"/>
          <w:szCs w:val="22"/>
          <w:lang w:val="en-US"/>
        </w:rPr>
        <w:t>COMPLEXITY OF RUSSIAN LEGAL TEXTS: ASSESSMENT METHODS AND LANGUAGE DATA</w:t>
      </w:r>
    </w:p>
    <w:p w14:paraId="63A59C14" w14:textId="77777777" w:rsidR="0035048B" w:rsidRPr="00522810" w:rsidRDefault="0012166A" w:rsidP="00FC744D">
      <w:pPr>
        <w:tabs>
          <w:tab w:val="left" w:pos="283"/>
        </w:tabs>
        <w:spacing w:before="120" w:after="120" w:line="264" w:lineRule="exact"/>
        <w:ind w:left="284" w:right="284" w:firstLine="454"/>
        <w:jc w:val="both"/>
        <w:rPr>
          <w:sz w:val="12"/>
          <w:szCs w:val="12"/>
          <w:highlight w:val="yellow"/>
          <w:lang w:val="ru-RU"/>
        </w:rPr>
      </w:pPr>
      <w:r w:rsidRPr="002C768A">
        <w:rPr>
          <w:rFonts w:ascii="TimesNewRomanPS-BoldMT Cyr" w:hAnsi="TimesNewRomanPS-BoldMT Cyr" w:cs="TimesNewRomanPS-BoldMT Cyr"/>
          <w:b/>
          <w:bCs/>
          <w:color w:val="00000A"/>
          <w:kern w:val="0"/>
          <w:sz w:val="18"/>
          <w:szCs w:val="18"/>
          <w:lang w:val="ru-RU" w:eastAsia="ru-RU" w:bidi="ar-SA"/>
        </w:rPr>
        <w:t>Аннотация</w:t>
      </w:r>
      <w:r w:rsidRPr="002C768A">
        <w:rPr>
          <w:rFonts w:ascii="TimesNewRomanPS-BoldMT" w:eastAsia="TimesNewRomanPS-BoldMT" w:cs="TimesNewRomanPS-BoldMT"/>
          <w:b/>
          <w:bCs/>
          <w:color w:val="00000A"/>
          <w:kern w:val="0"/>
          <w:sz w:val="18"/>
          <w:szCs w:val="18"/>
          <w:lang w:val="ru-RU" w:eastAsia="ru-RU" w:bidi="ar-SA"/>
        </w:rPr>
        <w:t>.</w:t>
      </w:r>
      <w:r w:rsidRPr="007347EF">
        <w:rPr>
          <w:rFonts w:ascii="TimesNewRomanPS-BoldMT" w:eastAsia="TimesNewRomanPS-BoldMT" w:cs="TimesNewRomanPS-BoldMT"/>
          <w:color w:val="00000A"/>
          <w:kern w:val="0"/>
          <w:sz w:val="18"/>
          <w:szCs w:val="18"/>
          <w:lang w:val="ru-RU" w:eastAsia="ru-RU" w:bidi="ar-SA"/>
        </w:rPr>
        <w:t xml:space="preserve"> 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Для создани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я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модели автоматического определения сложности русских правовых текстов было необходимо: собрать коллекцию таких текстов, разметить их, выделить параметры оценки сложности в применение к выбранному формату разметки. Эти шаги описываются в настоящей 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работе. Обозначается состав корпусов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современных русских юридических текстов “СorRIDA”, “CorDeс”, “CorCodex” общим объёмом 8,5 млн токенов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. Описываются основания выбора инструментов лингвистической разметки (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en-US"/>
        </w:rPr>
        <w:t>UDPipe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, 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en-US"/>
        </w:rPr>
        <w:t>pymorphy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2)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.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Кратко характеризуются </w:t>
      </w:r>
      <w:r w:rsidR="001134C9">
        <w:rPr>
          <w:rStyle w:val="aa"/>
          <w:rFonts w:cs="Times"/>
          <w:i w:val="0"/>
          <w:color w:val="000000"/>
          <w:sz w:val="18"/>
          <w:szCs w:val="18"/>
          <w:lang w:val="ru-RU"/>
        </w:rPr>
        <w:t>языковые признаки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оценки сложности, среди которых: 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простейшие 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базовые метрики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; 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пять формул читабельности</w:t>
      </w:r>
      <w:r w:rsidR="001D5BF5" w:rsidRP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; 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параметры оценки лексической сложности (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значения 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en-US"/>
        </w:rPr>
        <w:t>TTR</w:t>
      </w:r>
      <w:r w:rsidR="00522810" w:rsidRP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>, Yule's K,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количество гапаксов, аббревиатур, абстрактных слов и мн. др.</w:t>
      </w:r>
      <w:r w:rsidR="001D5BF5">
        <w:rPr>
          <w:rStyle w:val="aa"/>
          <w:rFonts w:cs="Times"/>
          <w:i w:val="0"/>
          <w:color w:val="000000"/>
          <w:sz w:val="18"/>
          <w:szCs w:val="18"/>
          <w:lang w:val="ru-RU"/>
        </w:rPr>
        <w:t>)</w:t>
      </w:r>
      <w:r w:rsidR="00522810" w:rsidRP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; 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параметры оценки морфосинтаксической и дискурсивной сложности (значения </w:t>
      </w:r>
      <w:r w:rsidR="00522810" w:rsidRP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Noun-Verb Ratio; количество граммем 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>генитива</w:t>
      </w:r>
      <w:r w:rsidR="00522810" w:rsidRP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>, среднего рода, пассива; относительных предложений, аппозитивных модификаторов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, </w:t>
      </w:r>
      <w:r w:rsidR="00522810" w:rsidRP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>лексических средств дискурсивной связности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и</w:t>
      </w:r>
      <w:r w:rsidR="00522810" w:rsidRP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</w:t>
      </w:r>
      <w:r w:rsidR="00522810">
        <w:rPr>
          <w:rStyle w:val="aa"/>
          <w:rFonts w:cs="Times"/>
          <w:i w:val="0"/>
          <w:color w:val="000000"/>
          <w:sz w:val="18"/>
          <w:szCs w:val="18"/>
          <w:lang w:val="ru-RU"/>
        </w:rPr>
        <w:t>пр.).</w:t>
      </w:r>
    </w:p>
    <w:p w14:paraId="636198E2" w14:textId="77777777" w:rsidR="0035048B" w:rsidRPr="00394319" w:rsidRDefault="0012166A" w:rsidP="00755872">
      <w:pPr>
        <w:tabs>
          <w:tab w:val="left" w:pos="300"/>
        </w:tabs>
        <w:spacing w:line="264" w:lineRule="exact"/>
        <w:ind w:left="284" w:right="284" w:firstLine="454"/>
        <w:jc w:val="both"/>
        <w:rPr>
          <w:rStyle w:val="aa"/>
          <w:rFonts w:cs="Times"/>
          <w:i w:val="0"/>
          <w:color w:val="000000"/>
          <w:sz w:val="18"/>
          <w:szCs w:val="18"/>
          <w:lang w:val="ru-RU"/>
        </w:rPr>
      </w:pPr>
      <w:r w:rsidRPr="00327811">
        <w:rPr>
          <w:rFonts w:ascii="TimesNewRomanPS-BoldMT Cyr" w:hAnsi="TimesNewRomanPS-BoldMT Cyr" w:cs="TimesNewRomanPS-BoldMT Cyr"/>
          <w:b/>
          <w:bCs/>
          <w:color w:val="00000A"/>
          <w:kern w:val="0"/>
          <w:sz w:val="18"/>
          <w:szCs w:val="18"/>
          <w:lang w:val="ru-RU" w:eastAsia="ru-RU" w:bidi="ar-SA"/>
        </w:rPr>
        <w:t>Ключевые</w:t>
      </w:r>
      <w:r w:rsidRPr="00327811">
        <w:rPr>
          <w:rFonts w:ascii="TimesNewRomanPS-BoldMT" w:eastAsia="TimesNewRomanPS-BoldMT" w:cs="TimesNewRomanPS-BoldMT"/>
          <w:b/>
          <w:bCs/>
          <w:color w:val="00000A"/>
          <w:kern w:val="0"/>
          <w:sz w:val="18"/>
          <w:szCs w:val="18"/>
          <w:lang w:val="ru-RU" w:eastAsia="ru-RU" w:bidi="ar-SA"/>
        </w:rPr>
        <w:t xml:space="preserve"> </w:t>
      </w:r>
      <w:r w:rsidRPr="00327811">
        <w:rPr>
          <w:rFonts w:ascii="TimesNewRomanPS-BoldMT Cyr" w:hAnsi="TimesNewRomanPS-BoldMT Cyr" w:cs="TimesNewRomanPS-BoldMT Cyr"/>
          <w:b/>
          <w:bCs/>
          <w:color w:val="00000A"/>
          <w:kern w:val="0"/>
          <w:sz w:val="18"/>
          <w:szCs w:val="18"/>
          <w:lang w:val="ru-RU" w:eastAsia="ru-RU" w:bidi="ar-SA"/>
        </w:rPr>
        <w:t>слова</w:t>
      </w:r>
      <w:r w:rsidRPr="00327811">
        <w:rPr>
          <w:rFonts w:ascii="TimesNewRomanPS-BoldMT" w:eastAsia="TimesNewRomanPS-BoldMT" w:cs="TimesNewRomanPS-BoldMT"/>
          <w:b/>
          <w:bCs/>
          <w:color w:val="00000A"/>
          <w:kern w:val="0"/>
          <w:sz w:val="18"/>
          <w:szCs w:val="18"/>
          <w:lang w:val="ru-RU" w:eastAsia="ru-RU" w:bidi="ar-SA"/>
        </w:rPr>
        <w:t xml:space="preserve">. </w:t>
      </w:r>
      <w:r w:rsidR="009D2471">
        <w:rPr>
          <w:rStyle w:val="aa"/>
          <w:rFonts w:cs="Times"/>
          <w:i w:val="0"/>
          <w:color w:val="000000"/>
          <w:sz w:val="18"/>
          <w:szCs w:val="18"/>
          <w:lang w:val="ru-RU"/>
        </w:rPr>
        <w:t>языков</w:t>
      </w:r>
      <w:r w:rsidR="0034348D">
        <w:rPr>
          <w:rStyle w:val="aa"/>
          <w:rFonts w:cs="Times"/>
          <w:i w:val="0"/>
          <w:color w:val="000000"/>
          <w:sz w:val="18"/>
          <w:szCs w:val="18"/>
          <w:lang w:val="ru-RU"/>
        </w:rPr>
        <w:t>ая</w:t>
      </w:r>
      <w:r w:rsidR="009D2471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сложност</w:t>
      </w:r>
      <w:r w:rsidR="0034348D">
        <w:rPr>
          <w:rStyle w:val="aa"/>
          <w:rFonts w:cs="Times"/>
          <w:i w:val="0"/>
          <w:color w:val="000000"/>
          <w:sz w:val="18"/>
          <w:szCs w:val="18"/>
          <w:lang w:val="ru-RU"/>
        </w:rPr>
        <w:t>ь</w:t>
      </w:r>
      <w:r w:rsidR="00107D90">
        <w:rPr>
          <w:rStyle w:val="aa"/>
          <w:rFonts w:cs="Times"/>
          <w:i w:val="0"/>
          <w:color w:val="000000"/>
          <w:sz w:val="18"/>
          <w:szCs w:val="18"/>
          <w:lang w:val="ru-RU"/>
        </w:rPr>
        <w:t>,</w:t>
      </w:r>
      <w:r w:rsidR="00327811" w:rsidRPr="00C64A7A">
        <w:rPr>
          <w:rFonts w:ascii="Calibri" w:eastAsia="TimesNewRomanPS-BoldMT" w:hAnsi="Calibri" w:cs="TimesNewRomanPS-BoldMT"/>
          <w:b/>
          <w:bCs/>
          <w:color w:val="00000A"/>
          <w:kern w:val="0"/>
          <w:sz w:val="18"/>
          <w:szCs w:val="18"/>
          <w:lang w:val="ru-RU" w:eastAsia="ru-RU" w:bidi="ar-SA"/>
        </w:rPr>
        <w:t xml:space="preserve"> </w:t>
      </w:r>
      <w:r w:rsidR="009D2471">
        <w:rPr>
          <w:rStyle w:val="aa"/>
          <w:rFonts w:cs="Times"/>
          <w:i w:val="0"/>
          <w:color w:val="000000"/>
          <w:sz w:val="18"/>
          <w:szCs w:val="18"/>
          <w:lang w:val="ru-RU"/>
        </w:rPr>
        <w:t>правовые</w:t>
      </w:r>
      <w:r w:rsidR="009B2582" w:rsidRPr="00327811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документы,</w:t>
      </w:r>
      <w:r w:rsidR="0034348D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читабельность, лексическая сложность, морфосинтаксическая </w:t>
      </w:r>
      <w:r w:rsidR="0034348D">
        <w:rPr>
          <w:rStyle w:val="aa"/>
          <w:rFonts w:cs="Times"/>
          <w:i w:val="0"/>
          <w:color w:val="000000"/>
          <w:sz w:val="18"/>
          <w:szCs w:val="18"/>
          <w:lang w:val="ru-RU"/>
        </w:rPr>
        <w:lastRenderedPageBreak/>
        <w:t>сложность, дискурсивная сложность,</w:t>
      </w:r>
      <w:r w:rsidR="009B2582" w:rsidRPr="00327811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</w:t>
      </w:r>
      <w:r w:rsidR="009D2471">
        <w:rPr>
          <w:rStyle w:val="aa"/>
          <w:rFonts w:cs="Times"/>
          <w:i w:val="0"/>
          <w:color w:val="000000"/>
          <w:sz w:val="18"/>
          <w:szCs w:val="18"/>
          <w:lang w:val="ru-RU"/>
        </w:rPr>
        <w:t>русски</w:t>
      </w:r>
      <w:r w:rsidR="003D7D46">
        <w:rPr>
          <w:rStyle w:val="aa"/>
          <w:rFonts w:cs="Times"/>
          <w:i w:val="0"/>
          <w:color w:val="000000"/>
          <w:sz w:val="18"/>
          <w:szCs w:val="18"/>
          <w:lang w:val="ru-RU"/>
        </w:rPr>
        <w:t>е</w:t>
      </w:r>
      <w:r w:rsidR="009D2471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синхронны</w:t>
      </w:r>
      <w:r w:rsidR="003D7D46">
        <w:rPr>
          <w:rStyle w:val="aa"/>
          <w:rFonts w:cs="Times"/>
          <w:i w:val="0"/>
          <w:color w:val="000000"/>
          <w:sz w:val="18"/>
          <w:szCs w:val="18"/>
          <w:lang w:val="ru-RU"/>
        </w:rPr>
        <w:t>е</w:t>
      </w:r>
      <w:r w:rsidR="009D2471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юридически</w:t>
      </w:r>
      <w:r w:rsidR="0034348D">
        <w:rPr>
          <w:rStyle w:val="aa"/>
          <w:rFonts w:cs="Times"/>
          <w:i w:val="0"/>
          <w:color w:val="000000"/>
          <w:sz w:val="18"/>
          <w:szCs w:val="18"/>
          <w:lang w:val="ru-RU"/>
        </w:rPr>
        <w:t>е</w:t>
      </w:r>
      <w:r w:rsidR="009D2471">
        <w:rPr>
          <w:rStyle w:val="aa"/>
          <w:rFonts w:cs="Times"/>
          <w:i w:val="0"/>
          <w:color w:val="000000"/>
          <w:sz w:val="18"/>
          <w:szCs w:val="18"/>
          <w:lang w:val="ru-RU"/>
        </w:rPr>
        <w:t xml:space="preserve"> корпус</w:t>
      </w:r>
      <w:r w:rsidR="0034348D">
        <w:rPr>
          <w:rStyle w:val="aa"/>
          <w:rFonts w:cs="Times"/>
          <w:i w:val="0"/>
          <w:color w:val="000000"/>
          <w:sz w:val="18"/>
          <w:szCs w:val="18"/>
          <w:lang w:val="ru-RU"/>
        </w:rPr>
        <w:t>ы</w:t>
      </w:r>
    </w:p>
    <w:p w14:paraId="32330C57" w14:textId="77777777" w:rsidR="0035048B" w:rsidRPr="005573CA" w:rsidRDefault="0012166A" w:rsidP="00755872">
      <w:pPr>
        <w:tabs>
          <w:tab w:val="left" w:pos="283"/>
        </w:tabs>
        <w:spacing w:before="120" w:after="120" w:line="264" w:lineRule="exact"/>
        <w:ind w:left="284" w:right="284" w:firstLine="454"/>
        <w:jc w:val="both"/>
        <w:rPr>
          <w:rStyle w:val="aa"/>
          <w:rFonts w:cs="Times New Roman"/>
          <w:i w:val="0"/>
          <w:color w:val="000000"/>
          <w:sz w:val="18"/>
          <w:szCs w:val="18"/>
          <w:lang w:val="en-US"/>
        </w:rPr>
      </w:pPr>
      <w:r w:rsidRPr="00583852">
        <w:rPr>
          <w:rFonts w:ascii="TimesNewRomanPS-BoldMT Cyr" w:hAnsi="TimesNewRomanPS-BoldMT Cyr" w:cs="TimesNewRomanPS-BoldMT Cyr"/>
          <w:b/>
          <w:bCs/>
          <w:color w:val="00000A"/>
          <w:kern w:val="0"/>
          <w:sz w:val="18"/>
          <w:szCs w:val="18"/>
          <w:lang w:val="en-US" w:eastAsia="ru-RU" w:bidi="ar-SA"/>
        </w:rPr>
        <w:t>Abstract.</w:t>
      </w:r>
      <w:r w:rsidR="005573CA">
        <w:rPr>
          <w:rFonts w:ascii="TimesNewRomanPS-BoldMT Cyr" w:hAnsi="TimesNewRomanPS-BoldMT Cyr" w:cs="TimesNewRomanPS-BoldMT Cyr"/>
          <w:b/>
          <w:bCs/>
          <w:color w:val="00000A"/>
          <w:kern w:val="0"/>
          <w:sz w:val="18"/>
          <w:szCs w:val="18"/>
          <w:lang w:val="en-US" w:eastAsia="ru-RU" w:bidi="ar-SA"/>
        </w:rPr>
        <w:t xml:space="preserve"> </w:t>
      </w:r>
      <w:r w:rsidR="005573CA" w:rsidRP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 xml:space="preserve">Our goal is to create a model for the automatic assessment of Russian legal texts complexity. To achieve this goal, it is necessary to create a text collection; perform linguistic markup; highlight the parameters for measuring the complexity, oriented on the selected markup format. These steps are described in this paper. We briefly describe three corpora of modern Russian legal texts </w:t>
      </w:r>
      <w:r w:rsidR="005573CA" w:rsidRPr="00C64A7A">
        <w:rPr>
          <w:rFonts w:ascii="Calibri" w:hAnsi="Calibri" w:cs="TimesNewRomanPS-BoldMT Cyr"/>
          <w:color w:val="00000A"/>
          <w:kern w:val="0"/>
          <w:sz w:val="18"/>
          <w:szCs w:val="18"/>
          <w:lang w:val="en-US" w:eastAsia="ru-RU" w:bidi="ar-SA"/>
        </w:rPr>
        <w:t>“</w:t>
      </w:r>
      <w:r w:rsidR="005573CA" w:rsidRP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CorRIDA</w:t>
      </w:r>
      <w:r w:rsid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”</w:t>
      </w:r>
      <w:r w:rsidR="005573CA" w:rsidRP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 xml:space="preserve">, </w:t>
      </w:r>
      <w:r w:rsid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“</w:t>
      </w:r>
      <w:r w:rsidR="005573CA" w:rsidRP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CorDes</w:t>
      </w:r>
      <w:r w:rsid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”</w:t>
      </w:r>
      <w:r w:rsidR="005573CA" w:rsidRP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 xml:space="preserve">, </w:t>
      </w:r>
      <w:r w:rsid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“</w:t>
      </w:r>
      <w:r w:rsidR="005573CA" w:rsidRP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CorCodex</w:t>
      </w:r>
      <w:r w:rsid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>”</w:t>
      </w:r>
      <w:r w:rsidR="005573CA" w:rsidRPr="005573CA">
        <w:rPr>
          <w:rFonts w:ascii="TimesNewRomanPS-BoldMT Cyr" w:hAnsi="TimesNewRomanPS-BoldMT Cyr" w:cs="TimesNewRomanPS-BoldMT Cyr"/>
          <w:color w:val="00000A"/>
          <w:kern w:val="0"/>
          <w:sz w:val="18"/>
          <w:szCs w:val="18"/>
          <w:lang w:val="en-US" w:eastAsia="ru-RU" w:bidi="ar-SA"/>
        </w:rPr>
        <w:t xml:space="preserve"> with a total size of 8.5 million tokens. We justify the choice of linguistic markup tools (UDPipe, pymorphy2). Then we characterize the linguistic features of the complexity assessment, including: the simplest basic metrics; five readability formulas; parameters for assessing lexical complexity (TTR values, Yule's K, the number of hapaxes, abbreviations, abstract words, etc.); parameters for assessing morphosyntactic and discursive complexity (Noun-Verb Ratio values; the number of grammemes of genitive, neuter, passive; relative sentences, appositive modifiers, lexical devices of discursive connectivity, etc.).</w:t>
      </w:r>
    </w:p>
    <w:p w14:paraId="6B6D3135" w14:textId="77777777" w:rsidR="00445280" w:rsidRPr="003204E7" w:rsidRDefault="0012166A" w:rsidP="00755872">
      <w:pPr>
        <w:tabs>
          <w:tab w:val="left" w:pos="283"/>
        </w:tabs>
        <w:spacing w:line="264" w:lineRule="exact"/>
        <w:ind w:left="284" w:right="284" w:firstLine="454"/>
        <w:jc w:val="both"/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</w:pPr>
      <w:r w:rsidRPr="00E608C6">
        <w:rPr>
          <w:rFonts w:ascii="TimesNewRomanPS-BoldMT Cyr" w:hAnsi="TimesNewRomanPS-BoldMT Cyr" w:cs="TimesNewRomanPS-BoldMT Cyr"/>
          <w:b/>
          <w:bCs/>
          <w:color w:val="00000A"/>
          <w:kern w:val="0"/>
          <w:sz w:val="18"/>
          <w:szCs w:val="18"/>
          <w:lang w:val="en-US" w:eastAsia="ru-RU" w:bidi="ar-SA"/>
        </w:rPr>
        <w:t>Keywords.</w:t>
      </w:r>
      <w:r w:rsidRPr="00FC00CA">
        <w:rPr>
          <w:rFonts w:ascii="TimesNewRomanPS-BoldMT" w:eastAsia="TimesNewRomanPS-BoldMT" w:cs="TimesNewRomanPS-BoldMT"/>
          <w:b/>
          <w:bCs/>
          <w:color w:val="00000A"/>
          <w:kern w:val="0"/>
          <w:sz w:val="18"/>
          <w:szCs w:val="18"/>
          <w:lang w:val="en-US" w:eastAsia="ru-RU" w:bidi="ar-SA"/>
        </w:rPr>
        <w:t xml:space="preserve"> </w:t>
      </w:r>
      <w:r w:rsidR="0034348D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linguistic</w:t>
      </w:r>
      <w:r w:rsidR="00327811" w:rsidRP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</w:t>
      </w:r>
      <w:r w:rsid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complexity</w:t>
      </w:r>
      <w:r w:rsidR="00327811" w:rsidRP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,</w:t>
      </w:r>
      <w:r w:rsidR="00107D90" w:rsidRPr="00107D90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</w:t>
      </w:r>
      <w:r w:rsidR="009D247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legal</w:t>
      </w:r>
      <w:r w:rsidR="00327811" w:rsidRP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</w:t>
      </w:r>
      <w:r w:rsid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documents</w:t>
      </w:r>
      <w:r w:rsidR="00327811" w:rsidRP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,</w:t>
      </w:r>
      <w:r w:rsidR="0034348D" w:rsidRPr="0034348D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</w:t>
      </w:r>
      <w:r w:rsidR="0034348D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lexical complexity, </w:t>
      </w:r>
      <w:r w:rsidR="0034348D" w:rsidRPr="0034348D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morphosyntactic complexity</w:t>
      </w:r>
      <w:r w:rsidR="0034348D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, </w:t>
      </w:r>
      <w:r w:rsidR="005573CA" w:rsidRPr="005573CA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discursive complexity</w:t>
      </w:r>
      <w:r w:rsidR="0034348D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,</w:t>
      </w:r>
      <w:r w:rsidR="00327811" w:rsidRP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</w:t>
      </w:r>
      <w:r w:rsidR="003204E7" w:rsidRPr="003204E7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synchronous</w:t>
      </w:r>
      <w:r w:rsidR="009D247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</w:t>
      </w:r>
      <w:r w:rsidR="00327811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corp</w:t>
      </w:r>
      <w:r w:rsidR="0034348D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ora</w:t>
      </w:r>
      <w:r w:rsidR="003204E7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of legal</w:t>
      </w:r>
      <w:r w:rsidR="003204E7" w:rsidRPr="003204E7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 xml:space="preserve"> </w:t>
      </w:r>
      <w:r w:rsidR="003204E7">
        <w:rPr>
          <w:rStyle w:val="aa"/>
          <w:rFonts w:cs="Times"/>
          <w:i w:val="0"/>
          <w:iCs/>
          <w:color w:val="000000"/>
          <w:sz w:val="18"/>
          <w:szCs w:val="18"/>
          <w:lang w:val="en-US"/>
        </w:rPr>
        <w:t>Russian</w:t>
      </w:r>
    </w:p>
    <w:p w14:paraId="5705A2A8" w14:textId="77777777" w:rsidR="00130FCC" w:rsidRPr="003204E7" w:rsidRDefault="00130FCC" w:rsidP="00130FCC">
      <w:pPr>
        <w:spacing w:before="240" w:after="100" w:afterAutospacing="1" w:line="264" w:lineRule="exact"/>
        <w:ind w:firstLine="454"/>
        <w:jc w:val="both"/>
        <w:rPr>
          <w:b/>
          <w:sz w:val="22"/>
          <w:szCs w:val="22"/>
          <w:lang w:val="ru-RU"/>
        </w:rPr>
      </w:pPr>
      <w:r w:rsidRPr="00986935">
        <w:rPr>
          <w:b/>
          <w:sz w:val="22"/>
          <w:szCs w:val="22"/>
          <w:lang w:val="ru-RU"/>
        </w:rPr>
        <w:t>1. Введение</w:t>
      </w:r>
    </w:p>
    <w:p w14:paraId="0E3DF029" w14:textId="77777777" w:rsidR="00130FCC" w:rsidRPr="006772F3" w:rsidRDefault="00130FCC" w:rsidP="00130FCC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130FCC">
        <w:rPr>
          <w:sz w:val="22"/>
          <w:szCs w:val="22"/>
          <w:lang w:val="ru-RU"/>
        </w:rPr>
        <w:t xml:space="preserve">Языковой сложности посвящена </w:t>
      </w:r>
      <w:r w:rsidR="006772F3">
        <w:rPr>
          <w:sz w:val="22"/>
          <w:szCs w:val="22"/>
          <w:lang w:val="ru-RU"/>
        </w:rPr>
        <w:t>обширная</w:t>
      </w:r>
      <w:r w:rsidRPr="00130FCC">
        <w:rPr>
          <w:sz w:val="22"/>
          <w:szCs w:val="22"/>
          <w:lang w:val="ru-RU"/>
        </w:rPr>
        <w:t xml:space="preserve"> научная литература, как теоретическая, напр., [Dahl 2004; Бердичевский 2014], так и </w:t>
      </w:r>
      <w:r w:rsidR="002E21C2">
        <w:rPr>
          <w:sz w:val="22"/>
          <w:szCs w:val="22"/>
          <w:lang w:val="ru-RU"/>
        </w:rPr>
        <w:t>охватывающая</w:t>
      </w:r>
      <w:r w:rsidRPr="00130FCC">
        <w:rPr>
          <w:sz w:val="22"/>
          <w:szCs w:val="22"/>
          <w:lang w:val="ru-RU"/>
        </w:rPr>
        <w:t xml:space="preserve"> конкретны</w:t>
      </w:r>
      <w:r w:rsidR="002E21C2">
        <w:rPr>
          <w:sz w:val="22"/>
          <w:szCs w:val="22"/>
          <w:lang w:val="ru-RU"/>
        </w:rPr>
        <w:t>е</w:t>
      </w:r>
      <w:r w:rsidRPr="00130FCC">
        <w:rPr>
          <w:sz w:val="22"/>
          <w:szCs w:val="22"/>
          <w:lang w:val="ru-RU"/>
        </w:rPr>
        <w:t xml:space="preserve"> метод</w:t>
      </w:r>
      <w:r w:rsidR="002E21C2">
        <w:rPr>
          <w:sz w:val="22"/>
          <w:szCs w:val="22"/>
          <w:lang w:val="ru-RU"/>
        </w:rPr>
        <w:t>ы</w:t>
      </w:r>
      <w:r w:rsidRPr="00130FCC">
        <w:rPr>
          <w:sz w:val="22"/>
          <w:szCs w:val="22"/>
          <w:lang w:val="ru-RU"/>
        </w:rPr>
        <w:t xml:space="preserve"> оценки </w:t>
      </w:r>
      <w:r w:rsidR="0097362F">
        <w:rPr>
          <w:sz w:val="22"/>
          <w:szCs w:val="22"/>
          <w:lang w:val="ru-RU"/>
        </w:rPr>
        <w:t>текстов</w:t>
      </w:r>
      <w:r w:rsidRPr="00130FCC">
        <w:rPr>
          <w:sz w:val="22"/>
          <w:szCs w:val="22"/>
          <w:lang w:val="ru-RU"/>
        </w:rPr>
        <w:t xml:space="preserve"> (см., напр., обзоры в [Collins-Thompson 2014; Солнышкина, Кисельников 2015]).</w:t>
      </w:r>
      <w:r w:rsidR="006772F3">
        <w:rPr>
          <w:sz w:val="22"/>
          <w:szCs w:val="22"/>
          <w:lang w:val="ru-RU"/>
        </w:rPr>
        <w:t xml:space="preserve"> Современные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методы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подразумевают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далеко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не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только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использование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классических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формул</w:t>
      </w:r>
      <w:r w:rsidR="006772F3" w:rsidRPr="0097362F">
        <w:rPr>
          <w:sz w:val="22"/>
          <w:szCs w:val="22"/>
          <w:lang w:val="ru-RU"/>
        </w:rPr>
        <w:t xml:space="preserve"> </w:t>
      </w:r>
      <w:r w:rsidR="006772F3">
        <w:rPr>
          <w:sz w:val="22"/>
          <w:szCs w:val="22"/>
          <w:lang w:val="ru-RU"/>
        </w:rPr>
        <w:t>читабельности</w:t>
      </w:r>
      <w:r w:rsidR="0097362F">
        <w:rPr>
          <w:sz w:val="22"/>
          <w:szCs w:val="22"/>
          <w:lang w:val="ru-RU"/>
        </w:rPr>
        <w:t>.</w:t>
      </w:r>
      <w:r w:rsidR="006772F3" w:rsidRPr="0097362F">
        <w:rPr>
          <w:sz w:val="22"/>
          <w:szCs w:val="22"/>
          <w:lang w:val="ru-RU"/>
        </w:rPr>
        <w:t xml:space="preserve"> </w:t>
      </w:r>
      <w:r w:rsidR="004E72A6">
        <w:rPr>
          <w:sz w:val="22"/>
          <w:szCs w:val="22"/>
          <w:lang w:val="ru-RU"/>
        </w:rPr>
        <w:t>К</w:t>
      </w:r>
      <w:r w:rsidR="006772F3">
        <w:rPr>
          <w:sz w:val="22"/>
          <w:szCs w:val="22"/>
          <w:lang w:val="ru-RU"/>
        </w:rPr>
        <w:t>ак</w:t>
      </w:r>
      <w:r w:rsidR="006772F3" w:rsidRPr="006772F3">
        <w:rPr>
          <w:sz w:val="22"/>
          <w:szCs w:val="22"/>
          <w:lang w:val="en-US"/>
        </w:rPr>
        <w:t xml:space="preserve"> </w:t>
      </w:r>
      <w:r w:rsidR="006772F3">
        <w:rPr>
          <w:sz w:val="22"/>
          <w:szCs w:val="22"/>
          <w:lang w:val="ru-RU"/>
        </w:rPr>
        <w:t>указано</w:t>
      </w:r>
      <w:r w:rsidR="006772F3" w:rsidRPr="006772F3">
        <w:rPr>
          <w:sz w:val="22"/>
          <w:szCs w:val="22"/>
          <w:lang w:val="en-US"/>
        </w:rPr>
        <w:t xml:space="preserve"> </w:t>
      </w:r>
      <w:r w:rsidR="006772F3">
        <w:rPr>
          <w:sz w:val="22"/>
          <w:szCs w:val="22"/>
          <w:lang w:val="ru-RU"/>
        </w:rPr>
        <w:t>в</w:t>
      </w:r>
      <w:r w:rsidR="006772F3" w:rsidRPr="006772F3">
        <w:rPr>
          <w:sz w:val="22"/>
          <w:szCs w:val="22"/>
          <w:lang w:val="en-US"/>
        </w:rPr>
        <w:t xml:space="preserve"> [Crossley </w:t>
      </w:r>
      <w:r w:rsidR="006772F3">
        <w:rPr>
          <w:sz w:val="22"/>
          <w:szCs w:val="22"/>
          <w:lang w:val="en-US"/>
        </w:rPr>
        <w:t>et</w:t>
      </w:r>
      <w:r w:rsidR="006772F3" w:rsidRPr="006772F3">
        <w:rPr>
          <w:sz w:val="22"/>
          <w:szCs w:val="22"/>
          <w:lang w:val="en-US"/>
        </w:rPr>
        <w:t xml:space="preserve"> </w:t>
      </w:r>
      <w:r w:rsidR="006772F3">
        <w:rPr>
          <w:sz w:val="22"/>
          <w:szCs w:val="22"/>
          <w:lang w:val="en-US"/>
        </w:rPr>
        <w:t>al</w:t>
      </w:r>
      <w:r w:rsidR="006772F3" w:rsidRPr="006772F3">
        <w:rPr>
          <w:sz w:val="22"/>
          <w:szCs w:val="22"/>
          <w:lang w:val="en-US"/>
        </w:rPr>
        <w:t xml:space="preserve"> 2019], </w:t>
      </w:r>
      <w:r w:rsidR="006772F3">
        <w:rPr>
          <w:sz w:val="22"/>
          <w:szCs w:val="22"/>
          <w:lang w:val="en-US"/>
        </w:rPr>
        <w:t>“</w:t>
      </w:r>
      <w:r w:rsidR="006772F3" w:rsidRPr="006772F3">
        <w:rPr>
          <w:sz w:val="22"/>
          <w:szCs w:val="22"/>
          <w:lang w:val="en-US"/>
        </w:rPr>
        <w:t xml:space="preserve">classic readability formulas were less predictive of comprehension than readability formulas </w:t>
      </w:r>
      <w:r w:rsidR="006772F3" w:rsidRPr="006772F3">
        <w:rPr>
          <w:sz w:val="22"/>
          <w:szCs w:val="22"/>
          <w:lang w:val="en-US"/>
        </w:rPr>
        <w:lastRenderedPageBreak/>
        <w:t xml:space="preserve">developed using linguistic features based on word phrases </w:t>
      </w:r>
      <w:r w:rsidR="006772F3">
        <w:rPr>
          <w:sz w:val="22"/>
          <w:szCs w:val="22"/>
          <w:lang w:val="en-US"/>
        </w:rPr>
        <w:t>&lt;…&gt;</w:t>
      </w:r>
      <w:r w:rsidR="006772F3" w:rsidRPr="006772F3">
        <w:rPr>
          <w:sz w:val="22"/>
          <w:szCs w:val="22"/>
          <w:lang w:val="en-US"/>
        </w:rPr>
        <w:t xml:space="preserve"> and on features that measure lexical and syntactic constructs, text cohesion, sentiment, topic analysis and semantics</w:t>
      </w:r>
      <w:r w:rsidR="006772F3">
        <w:rPr>
          <w:sz w:val="22"/>
          <w:szCs w:val="22"/>
          <w:lang w:val="en-US"/>
        </w:rPr>
        <w:t>”</w:t>
      </w:r>
      <w:r w:rsidR="006772F3" w:rsidRPr="006772F3">
        <w:rPr>
          <w:sz w:val="22"/>
          <w:szCs w:val="22"/>
          <w:lang w:val="en-US"/>
        </w:rPr>
        <w:t xml:space="preserve">. </w:t>
      </w:r>
      <w:r w:rsidR="006772F3">
        <w:rPr>
          <w:sz w:val="22"/>
          <w:szCs w:val="22"/>
          <w:lang w:val="ru-RU"/>
        </w:rPr>
        <w:t xml:space="preserve">Таким образом, при оценке сложности используется всё больше </w:t>
      </w:r>
      <w:r w:rsidR="00986935">
        <w:rPr>
          <w:sz w:val="22"/>
          <w:szCs w:val="22"/>
          <w:lang w:val="ru-RU"/>
        </w:rPr>
        <w:t xml:space="preserve">всё более сложных для извлечения </w:t>
      </w:r>
      <w:r w:rsidR="006772F3">
        <w:rPr>
          <w:sz w:val="22"/>
          <w:szCs w:val="22"/>
          <w:lang w:val="ru-RU"/>
        </w:rPr>
        <w:t>текстовых признаков, не только морфосинтаксических и лексических, но и дискурсивных (отражающих содержательную и структурную связност</w:t>
      </w:r>
      <w:r w:rsidR="00E31BF4">
        <w:rPr>
          <w:sz w:val="22"/>
          <w:szCs w:val="22"/>
          <w:lang w:val="ru-RU"/>
        </w:rPr>
        <w:t>ь</w:t>
      </w:r>
      <w:r w:rsidR="006772F3">
        <w:rPr>
          <w:sz w:val="22"/>
          <w:szCs w:val="22"/>
          <w:lang w:val="ru-RU"/>
        </w:rPr>
        <w:t>).</w:t>
      </w:r>
    </w:p>
    <w:p w14:paraId="7933024C" w14:textId="77777777" w:rsidR="004E72A6" w:rsidRDefault="006A23A7" w:rsidP="00D40A45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Ю</w:t>
      </w:r>
      <w:r w:rsidR="00FC7B2B">
        <w:rPr>
          <w:sz w:val="22"/>
          <w:szCs w:val="22"/>
          <w:lang w:val="ru-RU"/>
        </w:rPr>
        <w:t>ридически</w:t>
      </w:r>
      <w:r>
        <w:rPr>
          <w:sz w:val="22"/>
          <w:szCs w:val="22"/>
          <w:lang w:val="ru-RU"/>
        </w:rPr>
        <w:t>й</w:t>
      </w:r>
      <w:r w:rsidR="00FC7B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язык</w:t>
      </w:r>
      <w:r w:rsidR="00FC7B2B">
        <w:rPr>
          <w:sz w:val="22"/>
          <w:szCs w:val="22"/>
          <w:lang w:val="ru-RU"/>
        </w:rPr>
        <w:t xml:space="preserve"> издавна </w:t>
      </w:r>
      <w:r w:rsidR="00716EA3">
        <w:rPr>
          <w:sz w:val="22"/>
          <w:szCs w:val="22"/>
          <w:lang w:val="ru-RU"/>
        </w:rPr>
        <w:t>критику</w:t>
      </w:r>
      <w:r>
        <w:rPr>
          <w:sz w:val="22"/>
          <w:szCs w:val="22"/>
          <w:lang w:val="ru-RU"/>
        </w:rPr>
        <w:t>е</w:t>
      </w:r>
      <w:r w:rsidR="00716EA3">
        <w:rPr>
          <w:sz w:val="22"/>
          <w:szCs w:val="22"/>
          <w:lang w:val="ru-RU"/>
        </w:rPr>
        <w:t xml:space="preserve">тся за многословие, избыточность, длинноты, синтаксическую </w:t>
      </w:r>
      <w:r w:rsidR="00E7162F">
        <w:rPr>
          <w:sz w:val="22"/>
          <w:szCs w:val="22"/>
          <w:lang w:val="ru-RU"/>
        </w:rPr>
        <w:t>переусложнённость</w:t>
      </w:r>
      <w:r w:rsidR="00716EA3">
        <w:rPr>
          <w:sz w:val="22"/>
          <w:szCs w:val="22"/>
          <w:lang w:val="ru-RU"/>
        </w:rPr>
        <w:t xml:space="preserve">, архаичную лексику и пр., см., напр., </w:t>
      </w:r>
      <w:r w:rsidR="00716EA3" w:rsidRPr="00716EA3">
        <w:rPr>
          <w:sz w:val="22"/>
          <w:szCs w:val="22"/>
          <w:lang w:val="ru-RU"/>
        </w:rPr>
        <w:t>[Tiersma</w:t>
      </w:r>
      <w:r w:rsidR="00716EA3">
        <w:rPr>
          <w:sz w:val="22"/>
          <w:szCs w:val="22"/>
          <w:lang w:val="ru-RU"/>
        </w:rPr>
        <w:t xml:space="preserve"> 1999</w:t>
      </w:r>
      <w:r w:rsidR="00716EA3" w:rsidRPr="00716EA3">
        <w:rPr>
          <w:sz w:val="22"/>
          <w:szCs w:val="22"/>
          <w:lang w:val="ru-RU"/>
        </w:rPr>
        <w:t>]</w:t>
      </w:r>
      <w:r w:rsidR="00716EA3">
        <w:rPr>
          <w:sz w:val="22"/>
          <w:szCs w:val="22"/>
          <w:lang w:val="ru-RU"/>
        </w:rPr>
        <w:t>.</w:t>
      </w:r>
    </w:p>
    <w:p w14:paraId="34EC20A9" w14:textId="77777777" w:rsidR="00303A38" w:rsidRDefault="00E31BF4" w:rsidP="00D40A45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Неудивительно, </w:t>
      </w:r>
      <w:r w:rsidR="006A23A7">
        <w:rPr>
          <w:sz w:val="22"/>
          <w:szCs w:val="22"/>
          <w:lang w:val="ru-RU"/>
        </w:rPr>
        <w:t>что и русские правовые тексты привлекл</w:t>
      </w:r>
      <w:r w:rsidR="0068369A">
        <w:rPr>
          <w:sz w:val="22"/>
          <w:szCs w:val="22"/>
          <w:lang w:val="ru-RU"/>
        </w:rPr>
        <w:t>и</w:t>
      </w:r>
      <w:r w:rsidR="006A23A7">
        <w:rPr>
          <w:sz w:val="22"/>
          <w:szCs w:val="22"/>
          <w:lang w:val="ru-RU"/>
        </w:rPr>
        <w:t xml:space="preserve"> внимание исследователей, которые</w:t>
      </w:r>
      <w:r w:rsidR="0068369A">
        <w:rPr>
          <w:sz w:val="22"/>
          <w:szCs w:val="22"/>
          <w:lang w:val="ru-RU"/>
        </w:rPr>
        <w:t>, во-первых,</w:t>
      </w:r>
      <w:r w:rsidR="006A23A7">
        <w:rPr>
          <w:sz w:val="22"/>
          <w:szCs w:val="22"/>
          <w:lang w:val="ru-RU"/>
        </w:rPr>
        <w:t xml:space="preserve"> сконцентрировались </w:t>
      </w:r>
      <w:r w:rsidR="0068369A">
        <w:rPr>
          <w:sz w:val="22"/>
          <w:szCs w:val="22"/>
          <w:lang w:val="ru-RU"/>
        </w:rPr>
        <w:t>в основном</w:t>
      </w:r>
      <w:r w:rsidR="006A23A7">
        <w:rPr>
          <w:sz w:val="22"/>
          <w:szCs w:val="22"/>
          <w:lang w:val="ru-RU"/>
        </w:rPr>
        <w:t xml:space="preserve"> на оценке сложности текстов законов</w:t>
      </w:r>
      <w:r w:rsidR="0068369A">
        <w:rPr>
          <w:sz w:val="22"/>
          <w:szCs w:val="22"/>
          <w:lang w:val="ru-RU"/>
        </w:rPr>
        <w:t>, во-вторых,</w:t>
      </w:r>
      <w:r w:rsidR="006A23A7">
        <w:rPr>
          <w:sz w:val="22"/>
          <w:szCs w:val="22"/>
          <w:lang w:val="ru-RU"/>
        </w:rPr>
        <w:t xml:space="preserve"> использовали для оценки сложности любо только формулы читабельности (в </w:t>
      </w:r>
      <w:r w:rsidR="006A23A7" w:rsidRPr="00E7162F">
        <w:rPr>
          <w:sz w:val="22"/>
          <w:szCs w:val="22"/>
          <w:lang w:val="ru-RU"/>
        </w:rPr>
        <w:t>[Дмитриева</w:t>
      </w:r>
      <w:r w:rsidR="0068369A" w:rsidRPr="00E7162F">
        <w:rPr>
          <w:sz w:val="22"/>
          <w:szCs w:val="22"/>
          <w:lang w:val="ru-RU"/>
        </w:rPr>
        <w:t> 2017</w:t>
      </w:r>
      <w:r w:rsidR="006A23A7" w:rsidRPr="00E7162F">
        <w:rPr>
          <w:sz w:val="22"/>
          <w:szCs w:val="22"/>
          <w:lang w:val="ru-RU"/>
        </w:rPr>
        <w:t>] используется</w:t>
      </w:r>
      <w:r w:rsidR="006A23A7">
        <w:rPr>
          <w:sz w:val="22"/>
          <w:szCs w:val="22"/>
          <w:lang w:val="ru-RU"/>
        </w:rPr>
        <w:t xml:space="preserve"> известная формула </w:t>
      </w:r>
      <w:r w:rsidR="00E7162F">
        <w:rPr>
          <w:sz w:val="22"/>
          <w:szCs w:val="22"/>
          <w:lang w:val="ru-RU"/>
        </w:rPr>
        <w:t>И.В. </w:t>
      </w:r>
      <w:r w:rsidR="006A23A7">
        <w:rPr>
          <w:sz w:val="22"/>
          <w:szCs w:val="22"/>
          <w:lang w:val="ru-RU"/>
        </w:rPr>
        <w:t>Оборневой), либо другие достаточно простые и немногочисленные метрики</w:t>
      </w:r>
      <w:r w:rsidR="0068369A" w:rsidRPr="0068369A">
        <w:rPr>
          <w:sz w:val="22"/>
          <w:szCs w:val="22"/>
          <w:lang w:val="ru-RU"/>
        </w:rPr>
        <w:t xml:space="preserve">. </w:t>
      </w:r>
      <w:r w:rsidR="0068369A">
        <w:rPr>
          <w:sz w:val="22"/>
          <w:szCs w:val="22"/>
          <w:lang w:val="ru-RU"/>
        </w:rPr>
        <w:t xml:space="preserve">Так, в </w:t>
      </w:r>
      <w:r w:rsidR="0068369A" w:rsidRPr="00BA0710">
        <w:rPr>
          <w:sz w:val="22"/>
          <w:szCs w:val="22"/>
          <w:lang w:val="ru-RU"/>
        </w:rPr>
        <w:t>[Кучаков, Савельев 2018] используется одна лексическая метрика (</w:t>
      </w:r>
      <w:r w:rsidR="0068369A" w:rsidRPr="00BA0710">
        <w:rPr>
          <w:sz w:val="22"/>
          <w:szCs w:val="22"/>
          <w:lang w:val="en-US"/>
        </w:rPr>
        <w:t>TTR</w:t>
      </w:r>
      <w:r w:rsidR="0068369A" w:rsidRPr="00BA0710">
        <w:rPr>
          <w:sz w:val="22"/>
          <w:szCs w:val="22"/>
          <w:lang w:val="ru-RU"/>
        </w:rPr>
        <w:t xml:space="preserve">, </w:t>
      </w:r>
      <w:r w:rsidR="00E7162F" w:rsidRPr="00BA0710">
        <w:rPr>
          <w:sz w:val="22"/>
          <w:szCs w:val="22"/>
          <w:lang w:val="ru-RU"/>
        </w:rPr>
        <w:t>значение которой</w:t>
      </w:r>
      <w:r w:rsidR="0068369A" w:rsidRPr="00BA0710">
        <w:rPr>
          <w:sz w:val="22"/>
          <w:szCs w:val="22"/>
          <w:lang w:val="ru-RU"/>
        </w:rPr>
        <w:t xml:space="preserve"> не независим</w:t>
      </w:r>
      <w:r w:rsidR="00E7162F" w:rsidRPr="00BA0710">
        <w:rPr>
          <w:sz w:val="22"/>
          <w:szCs w:val="22"/>
          <w:lang w:val="ru-RU"/>
        </w:rPr>
        <w:t>о</w:t>
      </w:r>
      <w:r w:rsidR="0068369A" w:rsidRPr="00BA0710">
        <w:rPr>
          <w:sz w:val="22"/>
          <w:szCs w:val="22"/>
          <w:lang w:val="ru-RU"/>
        </w:rPr>
        <w:t xml:space="preserve"> от длины текста) и одна</w:t>
      </w:r>
      <w:r w:rsidR="0068369A">
        <w:rPr>
          <w:sz w:val="22"/>
          <w:szCs w:val="22"/>
          <w:lang w:val="ru-RU"/>
        </w:rPr>
        <w:t xml:space="preserve"> синтаксическая (</w:t>
      </w:r>
      <w:r w:rsidR="00BA0710">
        <w:rPr>
          <w:sz w:val="22"/>
          <w:szCs w:val="22"/>
          <w:lang w:val="ru-RU"/>
        </w:rPr>
        <w:t xml:space="preserve">расстояние между главным и зависимым по синтаксическому дереву зависимости, вычисляемое так: «для каждого конкретного текста взято одно значение, которое является максимальным для всех предложений текста» </w:t>
      </w:r>
      <w:r w:rsidR="00BA0710" w:rsidRPr="00BA0710">
        <w:rPr>
          <w:sz w:val="22"/>
          <w:szCs w:val="22"/>
          <w:lang w:val="ru-RU"/>
        </w:rPr>
        <w:t>[</w:t>
      </w:r>
      <w:r w:rsidR="00BA0710">
        <w:rPr>
          <w:sz w:val="22"/>
          <w:szCs w:val="22"/>
          <w:lang w:val="ru-RU"/>
        </w:rPr>
        <w:t>Там же</w:t>
      </w:r>
      <w:r w:rsidR="00BA0710" w:rsidRPr="00BA0710">
        <w:rPr>
          <w:sz w:val="22"/>
          <w:szCs w:val="22"/>
          <w:lang w:val="ru-RU"/>
        </w:rPr>
        <w:t>]</w:t>
      </w:r>
      <w:r w:rsidR="0068369A">
        <w:rPr>
          <w:sz w:val="22"/>
          <w:szCs w:val="22"/>
          <w:lang w:val="ru-RU"/>
        </w:rPr>
        <w:t>)</w:t>
      </w:r>
      <w:r w:rsidR="00BA0710">
        <w:rPr>
          <w:sz w:val="22"/>
          <w:szCs w:val="22"/>
          <w:lang w:val="ru-RU"/>
        </w:rPr>
        <w:t>.</w:t>
      </w:r>
    </w:p>
    <w:p w14:paraId="61ADC165" w14:textId="77777777" w:rsidR="00BA0710" w:rsidRPr="0068369A" w:rsidRDefault="00D40A45" w:rsidP="0097362F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новейшей работе </w:t>
      </w:r>
      <w:r w:rsidRPr="00D40A45">
        <w:rPr>
          <w:sz w:val="22"/>
          <w:szCs w:val="22"/>
          <w:lang w:val="ru-RU"/>
        </w:rPr>
        <w:t>[</w:t>
      </w:r>
      <w:r>
        <w:rPr>
          <w:sz w:val="22"/>
          <w:szCs w:val="22"/>
          <w:lang w:val="ru-RU"/>
        </w:rPr>
        <w:t>Кнутов и др. 2020</w:t>
      </w:r>
      <w:r w:rsidRPr="00D40A45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 xml:space="preserve"> использовано большее количество метрик (девять), среди которых: «д</w:t>
      </w:r>
      <w:r w:rsidRPr="00D40A45">
        <w:rPr>
          <w:sz w:val="22"/>
          <w:szCs w:val="22"/>
          <w:lang w:val="ru-RU"/>
        </w:rPr>
        <w:t>оля глаголов в страдательном залоге</w:t>
      </w:r>
      <w:r>
        <w:rPr>
          <w:sz w:val="22"/>
          <w:szCs w:val="22"/>
          <w:lang w:val="ru-RU"/>
        </w:rPr>
        <w:t>», «д</w:t>
      </w:r>
      <w:r w:rsidRPr="00D40A45">
        <w:rPr>
          <w:sz w:val="22"/>
          <w:szCs w:val="22"/>
          <w:lang w:val="ru-RU"/>
        </w:rPr>
        <w:t>оля глаголов от общего количества слов</w:t>
      </w:r>
      <w:r>
        <w:rPr>
          <w:sz w:val="22"/>
          <w:szCs w:val="22"/>
          <w:lang w:val="ru-RU"/>
        </w:rPr>
        <w:t xml:space="preserve"> </w:t>
      </w:r>
      <w:r w:rsidRPr="00D40A45">
        <w:rPr>
          <w:sz w:val="22"/>
          <w:szCs w:val="22"/>
          <w:lang w:val="ru-RU"/>
        </w:rPr>
        <w:t>в тексте</w:t>
      </w:r>
      <w:r>
        <w:rPr>
          <w:sz w:val="22"/>
          <w:szCs w:val="22"/>
          <w:lang w:val="ru-RU"/>
        </w:rPr>
        <w:t>»,</w:t>
      </w:r>
      <w:r w:rsidR="0097362F">
        <w:rPr>
          <w:sz w:val="22"/>
          <w:szCs w:val="22"/>
          <w:lang w:val="ru-RU"/>
        </w:rPr>
        <w:t xml:space="preserve"> «с</w:t>
      </w:r>
      <w:r w:rsidR="0097362F" w:rsidRPr="0097362F">
        <w:rPr>
          <w:sz w:val="22"/>
          <w:szCs w:val="22"/>
          <w:lang w:val="ru-RU"/>
        </w:rPr>
        <w:t>реднее количество слов в</w:t>
      </w:r>
      <w:r w:rsidR="0097362F">
        <w:rPr>
          <w:sz w:val="22"/>
          <w:szCs w:val="22"/>
          <w:lang w:val="ru-RU"/>
        </w:rPr>
        <w:t> </w:t>
      </w:r>
      <w:r w:rsidR="0097362F" w:rsidRPr="0097362F">
        <w:rPr>
          <w:sz w:val="22"/>
          <w:szCs w:val="22"/>
          <w:lang w:val="ru-RU"/>
        </w:rPr>
        <w:t>субстантивных именных</w:t>
      </w:r>
      <w:r w:rsidR="0097362F">
        <w:rPr>
          <w:sz w:val="22"/>
          <w:szCs w:val="22"/>
          <w:lang w:val="ru-RU"/>
        </w:rPr>
        <w:t xml:space="preserve"> </w:t>
      </w:r>
      <w:r w:rsidR="0097362F" w:rsidRPr="0097362F">
        <w:rPr>
          <w:sz w:val="22"/>
          <w:szCs w:val="22"/>
          <w:lang w:val="ru-RU"/>
        </w:rPr>
        <w:t>словосочетаниях</w:t>
      </w:r>
      <w:r w:rsidR="0097362F">
        <w:rPr>
          <w:sz w:val="22"/>
          <w:szCs w:val="22"/>
          <w:lang w:val="ru-RU"/>
        </w:rPr>
        <w:t>»,</w:t>
      </w:r>
      <w:r>
        <w:rPr>
          <w:sz w:val="22"/>
          <w:szCs w:val="22"/>
          <w:lang w:val="ru-RU"/>
        </w:rPr>
        <w:t xml:space="preserve"> «среднее</w:t>
      </w:r>
      <w:r w:rsidRPr="00D40A45">
        <w:rPr>
          <w:sz w:val="22"/>
          <w:szCs w:val="22"/>
          <w:lang w:val="ru-RU"/>
        </w:rPr>
        <w:t xml:space="preserve"> количество причастных оборотов, расположенных в предложениях после определяемого слова, на одно предложение</w:t>
      </w:r>
      <w:r>
        <w:rPr>
          <w:sz w:val="22"/>
          <w:szCs w:val="22"/>
          <w:lang w:val="ru-RU"/>
        </w:rPr>
        <w:t>», «с</w:t>
      </w:r>
      <w:r w:rsidRPr="00D40A45">
        <w:rPr>
          <w:sz w:val="22"/>
          <w:szCs w:val="22"/>
          <w:lang w:val="ru-RU"/>
        </w:rPr>
        <w:t>реднее количество деепричастных оборотов на</w:t>
      </w:r>
      <w:r>
        <w:rPr>
          <w:sz w:val="22"/>
          <w:szCs w:val="22"/>
          <w:lang w:val="ru-RU"/>
        </w:rPr>
        <w:t xml:space="preserve"> </w:t>
      </w:r>
      <w:r w:rsidRPr="00D40A45">
        <w:rPr>
          <w:sz w:val="22"/>
          <w:szCs w:val="22"/>
          <w:lang w:val="ru-RU"/>
        </w:rPr>
        <w:t xml:space="preserve">одно </w:t>
      </w:r>
      <w:r w:rsidRPr="00D40A45">
        <w:rPr>
          <w:sz w:val="22"/>
          <w:szCs w:val="22"/>
          <w:lang w:val="ru-RU"/>
        </w:rPr>
        <w:lastRenderedPageBreak/>
        <w:t>предложение</w:t>
      </w:r>
      <w:r>
        <w:rPr>
          <w:sz w:val="22"/>
          <w:szCs w:val="22"/>
          <w:lang w:val="ru-RU"/>
        </w:rPr>
        <w:t>», «с</w:t>
      </w:r>
      <w:r w:rsidRPr="00D40A45">
        <w:rPr>
          <w:sz w:val="22"/>
          <w:szCs w:val="22"/>
          <w:lang w:val="ru-RU"/>
        </w:rPr>
        <w:t>реднее количество слов в предложениях</w:t>
      </w:r>
      <w:r>
        <w:rPr>
          <w:sz w:val="22"/>
          <w:szCs w:val="22"/>
          <w:lang w:val="ru-RU"/>
        </w:rPr>
        <w:t>», «с</w:t>
      </w:r>
      <w:r w:rsidRPr="00D40A45">
        <w:rPr>
          <w:sz w:val="22"/>
          <w:szCs w:val="22"/>
          <w:lang w:val="ru-RU"/>
        </w:rPr>
        <w:t>реднее расстояние между зависимыми словами в</w:t>
      </w:r>
      <w:r>
        <w:rPr>
          <w:sz w:val="22"/>
          <w:szCs w:val="22"/>
          <w:lang w:val="ru-RU"/>
        </w:rPr>
        <w:t xml:space="preserve"> </w:t>
      </w:r>
      <w:r w:rsidRPr="00D40A45">
        <w:rPr>
          <w:sz w:val="22"/>
          <w:szCs w:val="22"/>
          <w:lang w:val="ru-RU"/>
        </w:rPr>
        <w:t>предложении</w:t>
      </w:r>
      <w:r>
        <w:rPr>
          <w:sz w:val="22"/>
          <w:szCs w:val="22"/>
          <w:lang w:val="ru-RU"/>
        </w:rPr>
        <w:t>», «с</w:t>
      </w:r>
      <w:r w:rsidRPr="00D40A45">
        <w:rPr>
          <w:sz w:val="22"/>
          <w:szCs w:val="22"/>
          <w:lang w:val="ru-RU"/>
        </w:rPr>
        <w:t>реднее количество грамматических основ (предикативных основ, предикативных ядер) предложения</w:t>
      </w:r>
      <w:r>
        <w:rPr>
          <w:sz w:val="22"/>
          <w:szCs w:val="22"/>
          <w:lang w:val="ru-RU"/>
        </w:rPr>
        <w:t xml:space="preserve"> </w:t>
      </w:r>
      <w:r w:rsidRPr="00D40A45">
        <w:rPr>
          <w:sz w:val="22"/>
          <w:szCs w:val="22"/>
          <w:lang w:val="ru-RU"/>
        </w:rPr>
        <w:t>(подлежащее, сказуемое или одно из них) в</w:t>
      </w:r>
      <w:r w:rsidR="004E72A6">
        <w:rPr>
          <w:sz w:val="22"/>
          <w:szCs w:val="22"/>
          <w:lang w:val="ru-RU"/>
        </w:rPr>
        <w:t> </w:t>
      </w:r>
      <w:r w:rsidRPr="00D40A45">
        <w:rPr>
          <w:sz w:val="22"/>
          <w:szCs w:val="22"/>
          <w:lang w:val="ru-RU"/>
        </w:rPr>
        <w:t>одном</w:t>
      </w:r>
      <w:r w:rsidR="00303A38">
        <w:rPr>
          <w:sz w:val="22"/>
          <w:szCs w:val="22"/>
          <w:lang w:val="ru-RU"/>
        </w:rPr>
        <w:t xml:space="preserve"> </w:t>
      </w:r>
      <w:r w:rsidRPr="00D40A45">
        <w:rPr>
          <w:sz w:val="22"/>
          <w:szCs w:val="22"/>
          <w:lang w:val="ru-RU"/>
        </w:rPr>
        <w:t>предложении</w:t>
      </w:r>
      <w:r>
        <w:rPr>
          <w:sz w:val="22"/>
          <w:szCs w:val="22"/>
          <w:lang w:val="ru-RU"/>
        </w:rPr>
        <w:t>», «с</w:t>
      </w:r>
      <w:r w:rsidRPr="00D40A45">
        <w:rPr>
          <w:sz w:val="22"/>
          <w:szCs w:val="22"/>
          <w:lang w:val="ru-RU"/>
        </w:rPr>
        <w:t>реднее количество слов в абзац</w:t>
      </w:r>
      <w:r>
        <w:rPr>
          <w:sz w:val="22"/>
          <w:szCs w:val="22"/>
          <w:lang w:val="ru-RU"/>
        </w:rPr>
        <w:t>е».</w:t>
      </w:r>
    </w:p>
    <w:p w14:paraId="61E11CE7" w14:textId="77777777" w:rsidR="003B3850" w:rsidRPr="003204E7" w:rsidRDefault="00EE5892" w:rsidP="009E0A0E">
      <w:pPr>
        <w:spacing w:before="240" w:after="100" w:afterAutospacing="1" w:line="264" w:lineRule="exact"/>
        <w:ind w:firstLine="454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D42EC0" w:rsidRPr="003204E7">
        <w:rPr>
          <w:b/>
          <w:sz w:val="22"/>
          <w:szCs w:val="22"/>
          <w:lang w:val="ru-RU"/>
        </w:rPr>
        <w:t xml:space="preserve">. </w:t>
      </w:r>
      <w:r w:rsidR="009F5D6F">
        <w:rPr>
          <w:b/>
          <w:sz w:val="22"/>
          <w:szCs w:val="22"/>
          <w:lang w:val="ru-RU"/>
        </w:rPr>
        <w:t>Состав и объём юридических корпусов</w:t>
      </w:r>
    </w:p>
    <w:p w14:paraId="141EA243" w14:textId="77777777" w:rsidR="00505403" w:rsidRDefault="003204E7" w:rsidP="00194A6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Нашей целью является создание </w:t>
      </w:r>
      <w:r w:rsidRPr="003204E7">
        <w:rPr>
          <w:sz w:val="22"/>
          <w:szCs w:val="22"/>
          <w:lang w:val="ru-RU"/>
        </w:rPr>
        <w:t>модел</w:t>
      </w:r>
      <w:r>
        <w:rPr>
          <w:sz w:val="22"/>
          <w:szCs w:val="22"/>
          <w:lang w:val="ru-RU"/>
        </w:rPr>
        <w:t>и</w:t>
      </w:r>
      <w:r w:rsidRPr="003204E7">
        <w:rPr>
          <w:sz w:val="22"/>
          <w:szCs w:val="22"/>
          <w:lang w:val="ru-RU"/>
        </w:rPr>
        <w:t xml:space="preserve"> автоматического определения сложности русских </w:t>
      </w:r>
      <w:r>
        <w:rPr>
          <w:sz w:val="22"/>
          <w:szCs w:val="22"/>
          <w:lang w:val="ru-RU"/>
        </w:rPr>
        <w:t xml:space="preserve">правовых </w:t>
      </w:r>
      <w:r w:rsidRPr="003204E7">
        <w:rPr>
          <w:sz w:val="22"/>
          <w:szCs w:val="22"/>
          <w:lang w:val="ru-RU"/>
        </w:rPr>
        <w:t>текстов</w:t>
      </w:r>
      <w:r w:rsidR="00BA0710">
        <w:rPr>
          <w:sz w:val="22"/>
          <w:szCs w:val="22"/>
          <w:lang w:val="ru-RU"/>
        </w:rPr>
        <w:t xml:space="preserve">, учитывающей значительное количество </w:t>
      </w:r>
      <w:r w:rsidR="004E72A6">
        <w:rPr>
          <w:sz w:val="22"/>
          <w:szCs w:val="22"/>
          <w:lang w:val="ru-RU"/>
        </w:rPr>
        <w:t xml:space="preserve">разнообразных </w:t>
      </w:r>
      <w:r w:rsidR="00BA0710">
        <w:rPr>
          <w:sz w:val="22"/>
          <w:szCs w:val="22"/>
          <w:lang w:val="ru-RU"/>
        </w:rPr>
        <w:t>параметров</w:t>
      </w:r>
      <w:r>
        <w:rPr>
          <w:sz w:val="22"/>
          <w:szCs w:val="22"/>
          <w:lang w:val="ru-RU"/>
        </w:rPr>
        <w:t xml:space="preserve">. Для достижения этой цели на начальном этапе было необходимо: собрать коллекцию </w:t>
      </w:r>
      <w:r w:rsidR="00296F9C">
        <w:rPr>
          <w:sz w:val="22"/>
          <w:szCs w:val="22"/>
          <w:lang w:val="ru-RU"/>
        </w:rPr>
        <w:t>таких</w:t>
      </w:r>
      <w:r>
        <w:rPr>
          <w:sz w:val="22"/>
          <w:szCs w:val="22"/>
          <w:lang w:val="ru-RU"/>
        </w:rPr>
        <w:t xml:space="preserve"> текстов, разметить </w:t>
      </w:r>
      <w:r w:rsidR="00296F9C">
        <w:rPr>
          <w:sz w:val="22"/>
          <w:szCs w:val="22"/>
          <w:lang w:val="ru-RU"/>
        </w:rPr>
        <w:t>их</w:t>
      </w:r>
      <w:r>
        <w:rPr>
          <w:sz w:val="22"/>
          <w:szCs w:val="22"/>
          <w:lang w:val="ru-RU"/>
        </w:rPr>
        <w:t>, выделить параметры оценки сложности в применение к</w:t>
      </w:r>
      <w:r w:rsidR="00296F9C">
        <w:rPr>
          <w:sz w:val="22"/>
          <w:szCs w:val="22"/>
          <w:lang w:val="ru-RU"/>
        </w:rPr>
        <w:t> </w:t>
      </w:r>
      <w:r w:rsidR="00095826">
        <w:rPr>
          <w:sz w:val="22"/>
          <w:szCs w:val="22"/>
          <w:lang w:val="ru-RU"/>
        </w:rPr>
        <w:t>выбранному формату разметки</w:t>
      </w:r>
      <w:r>
        <w:rPr>
          <w:sz w:val="22"/>
          <w:szCs w:val="22"/>
          <w:lang w:val="ru-RU"/>
        </w:rPr>
        <w:t>. Эти шаги описываются в</w:t>
      </w:r>
      <w:r w:rsidR="00296F9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разделах настоящей </w:t>
      </w:r>
      <w:r w:rsidR="004803C9">
        <w:rPr>
          <w:sz w:val="22"/>
          <w:szCs w:val="22"/>
          <w:lang w:val="ru-RU"/>
        </w:rPr>
        <w:t>работы</w:t>
      </w:r>
      <w:r>
        <w:rPr>
          <w:sz w:val="22"/>
          <w:szCs w:val="22"/>
          <w:lang w:val="ru-RU"/>
        </w:rPr>
        <w:t>.</w:t>
      </w:r>
    </w:p>
    <w:p w14:paraId="76439DBB" w14:textId="77777777" w:rsidR="00A852A0" w:rsidRPr="00095826" w:rsidRDefault="00A852A0" w:rsidP="00194A6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</w:t>
      </w:r>
      <w:r w:rsidR="00DF42B8">
        <w:rPr>
          <w:sz w:val="22"/>
          <w:szCs w:val="22"/>
          <w:lang w:val="ru-RU"/>
        </w:rPr>
        <w:t>ы собрали, предобработали и разметили три коллекции современных</w:t>
      </w:r>
      <w:r w:rsidR="00396994">
        <w:rPr>
          <w:sz w:val="22"/>
          <w:szCs w:val="22"/>
          <w:lang w:val="ru-RU"/>
        </w:rPr>
        <w:t xml:space="preserve"> русских</w:t>
      </w:r>
      <w:r w:rsidR="00DF42B8">
        <w:rPr>
          <w:sz w:val="22"/>
          <w:szCs w:val="22"/>
          <w:lang w:val="ru-RU"/>
        </w:rPr>
        <w:t xml:space="preserve"> </w:t>
      </w:r>
      <w:r w:rsidR="00DF42B8" w:rsidRPr="00296F9C">
        <w:rPr>
          <w:sz w:val="22"/>
          <w:szCs w:val="22"/>
          <w:lang w:val="ru-RU"/>
        </w:rPr>
        <w:t>юридических текстов</w:t>
      </w:r>
      <w:r w:rsidR="00095826" w:rsidRPr="00296F9C">
        <w:rPr>
          <w:sz w:val="22"/>
          <w:szCs w:val="22"/>
          <w:lang w:val="ru-RU"/>
        </w:rPr>
        <w:t xml:space="preserve"> общим объёмом около 8</w:t>
      </w:r>
      <w:r w:rsidR="00296F9C" w:rsidRPr="00296F9C">
        <w:rPr>
          <w:sz w:val="22"/>
          <w:szCs w:val="22"/>
          <w:lang w:val="ru-RU"/>
        </w:rPr>
        <w:t>,5</w:t>
      </w:r>
      <w:r w:rsidR="00095826" w:rsidRPr="00296F9C">
        <w:rPr>
          <w:sz w:val="22"/>
          <w:szCs w:val="22"/>
          <w:lang w:val="ru-RU"/>
        </w:rPr>
        <w:t xml:space="preserve"> млн </w:t>
      </w:r>
      <w:r w:rsidR="00296F9C" w:rsidRPr="00296F9C">
        <w:rPr>
          <w:sz w:val="22"/>
          <w:szCs w:val="22"/>
          <w:lang w:val="ru-RU"/>
        </w:rPr>
        <w:t>токенов</w:t>
      </w:r>
      <w:r w:rsidR="00987FAB">
        <w:rPr>
          <w:sz w:val="22"/>
          <w:szCs w:val="22"/>
          <w:lang w:val="ru-RU"/>
        </w:rPr>
        <w:t>.</w:t>
      </w:r>
    </w:p>
    <w:p w14:paraId="1B071462" w14:textId="77777777" w:rsidR="00A852A0" w:rsidRPr="00770DE5" w:rsidRDefault="00987FAB" w:rsidP="00987FAB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Во-первых, это </w:t>
      </w:r>
      <w:r w:rsidR="00DF42B8">
        <w:rPr>
          <w:sz w:val="22"/>
          <w:szCs w:val="22"/>
          <w:lang w:val="ru-RU"/>
        </w:rPr>
        <w:t>коллекци</w:t>
      </w:r>
      <w:r w:rsidR="00770DE5">
        <w:rPr>
          <w:sz w:val="22"/>
          <w:szCs w:val="22"/>
          <w:lang w:val="ru-RU"/>
        </w:rPr>
        <w:t>я</w:t>
      </w:r>
      <w:r w:rsidR="00DF42B8">
        <w:rPr>
          <w:sz w:val="22"/>
          <w:szCs w:val="22"/>
          <w:lang w:val="ru-RU"/>
        </w:rPr>
        <w:t xml:space="preserve"> русских локальных документов и актов </w:t>
      </w:r>
      <w:r w:rsidR="00A852A0" w:rsidRPr="00A852A0">
        <w:rPr>
          <w:sz w:val="22"/>
          <w:szCs w:val="22"/>
          <w:lang w:val="ru-RU"/>
        </w:rPr>
        <w:t>“</w:t>
      </w:r>
      <w:r w:rsidR="00DF42B8">
        <w:rPr>
          <w:sz w:val="22"/>
          <w:szCs w:val="22"/>
          <w:lang w:val="ru-RU"/>
        </w:rPr>
        <w:t>С</w:t>
      </w:r>
      <w:r w:rsidR="00DF42B8">
        <w:rPr>
          <w:sz w:val="22"/>
          <w:szCs w:val="22"/>
          <w:lang w:val="en-US"/>
        </w:rPr>
        <w:t>orRIDA</w:t>
      </w:r>
      <w:r w:rsidR="00A852A0" w:rsidRPr="00A852A0">
        <w:rPr>
          <w:sz w:val="22"/>
          <w:szCs w:val="22"/>
          <w:lang w:val="ru-RU"/>
        </w:rPr>
        <w:t>”</w:t>
      </w:r>
      <w:r w:rsidR="00DF42B8">
        <w:rPr>
          <w:sz w:val="22"/>
          <w:szCs w:val="22"/>
          <w:lang w:val="ru-RU"/>
        </w:rPr>
        <w:t>, содержащ</w:t>
      </w:r>
      <w:r w:rsidR="00770DE5">
        <w:rPr>
          <w:sz w:val="22"/>
          <w:szCs w:val="22"/>
          <w:lang w:val="ru-RU"/>
        </w:rPr>
        <w:t>ая</w:t>
      </w:r>
      <w:r w:rsidR="00DF42B8">
        <w:rPr>
          <w:sz w:val="22"/>
          <w:szCs w:val="22"/>
          <w:lang w:val="ru-RU"/>
        </w:rPr>
        <w:t xml:space="preserve"> документы, с которыми </w:t>
      </w:r>
      <w:r w:rsidR="00DF42B8" w:rsidRPr="00522810">
        <w:rPr>
          <w:sz w:val="22"/>
          <w:szCs w:val="22"/>
          <w:lang w:val="ru-RU"/>
        </w:rPr>
        <w:t>периодически сталкиваются носители языка-неюристы</w:t>
      </w:r>
      <w:r w:rsidR="00396994" w:rsidRPr="00522810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 xml:space="preserve">формы </w:t>
      </w:r>
      <w:r w:rsidR="00396994" w:rsidRPr="00522810">
        <w:rPr>
          <w:sz w:val="22"/>
          <w:szCs w:val="22"/>
          <w:lang w:val="ru-RU"/>
        </w:rPr>
        <w:t>информированны</w:t>
      </w:r>
      <w:r>
        <w:rPr>
          <w:sz w:val="22"/>
          <w:szCs w:val="22"/>
          <w:lang w:val="ru-RU"/>
        </w:rPr>
        <w:t>х</w:t>
      </w:r>
      <w:r w:rsidR="00396994" w:rsidRPr="00522810">
        <w:rPr>
          <w:sz w:val="22"/>
          <w:szCs w:val="22"/>
          <w:lang w:val="ru-RU"/>
        </w:rPr>
        <w:t xml:space="preserve"> согласи</w:t>
      </w:r>
      <w:r>
        <w:rPr>
          <w:sz w:val="22"/>
          <w:szCs w:val="22"/>
          <w:lang w:val="ru-RU"/>
        </w:rPr>
        <w:t>й</w:t>
      </w:r>
      <w:r w:rsidR="00396994" w:rsidRPr="00522810">
        <w:rPr>
          <w:sz w:val="22"/>
          <w:szCs w:val="22"/>
          <w:lang w:val="ru-RU"/>
        </w:rPr>
        <w:t>, договор</w:t>
      </w:r>
      <w:r>
        <w:rPr>
          <w:sz w:val="22"/>
          <w:szCs w:val="22"/>
          <w:lang w:val="ru-RU"/>
        </w:rPr>
        <w:t>ов</w:t>
      </w:r>
      <w:r w:rsidR="00396994" w:rsidRPr="00522810">
        <w:rPr>
          <w:sz w:val="22"/>
          <w:szCs w:val="22"/>
          <w:lang w:val="ru-RU"/>
        </w:rPr>
        <w:t xml:space="preserve"> и пр.</w:t>
      </w:r>
      <w:r>
        <w:rPr>
          <w:sz w:val="22"/>
          <w:szCs w:val="22"/>
          <w:lang w:val="ru-RU"/>
        </w:rPr>
        <w:t>, выкачанные с сайтов государственных учреждений</w:t>
      </w:r>
      <w:r w:rsidR="00396994" w:rsidRPr="00522810">
        <w:rPr>
          <w:sz w:val="22"/>
          <w:szCs w:val="22"/>
          <w:lang w:val="ru-RU"/>
        </w:rPr>
        <w:t>)</w:t>
      </w:r>
      <w:r w:rsidR="00DC5042">
        <w:rPr>
          <w:sz w:val="22"/>
          <w:szCs w:val="22"/>
          <w:lang w:val="ru-RU"/>
        </w:rPr>
        <w:t>.</w:t>
      </w:r>
      <w:r w:rsidR="00DF42B8" w:rsidRPr="00522810">
        <w:rPr>
          <w:sz w:val="22"/>
          <w:szCs w:val="22"/>
          <w:lang w:val="ru-RU"/>
        </w:rPr>
        <w:t xml:space="preserve"> </w:t>
      </w:r>
      <w:r w:rsidR="00396994" w:rsidRPr="00522810">
        <w:rPr>
          <w:sz w:val="22"/>
          <w:szCs w:val="22"/>
          <w:lang w:val="ru-RU"/>
        </w:rPr>
        <w:t>Корпус</w:t>
      </w:r>
      <w:r w:rsidR="00DF42B8" w:rsidRPr="00522810">
        <w:rPr>
          <w:sz w:val="22"/>
          <w:szCs w:val="22"/>
          <w:lang w:val="ru-RU"/>
        </w:rPr>
        <w:t xml:space="preserve"> </w:t>
      </w:r>
      <w:r w:rsidR="00A852A0" w:rsidRPr="00522810">
        <w:rPr>
          <w:sz w:val="22"/>
          <w:szCs w:val="22"/>
          <w:lang w:val="ru-RU"/>
        </w:rPr>
        <w:t>“</w:t>
      </w:r>
      <w:r w:rsidR="00DF42B8" w:rsidRPr="00522810">
        <w:rPr>
          <w:sz w:val="22"/>
          <w:szCs w:val="22"/>
          <w:lang w:val="ru-RU"/>
        </w:rPr>
        <w:t>С</w:t>
      </w:r>
      <w:r w:rsidR="00DF42B8" w:rsidRPr="00522810">
        <w:rPr>
          <w:sz w:val="22"/>
          <w:szCs w:val="22"/>
          <w:lang w:val="en-US"/>
        </w:rPr>
        <w:t>orRIDA</w:t>
      </w:r>
      <w:r w:rsidR="00A852A0" w:rsidRPr="00522810">
        <w:rPr>
          <w:sz w:val="22"/>
          <w:szCs w:val="22"/>
          <w:lang w:val="ru-RU"/>
        </w:rPr>
        <w:t>”</w:t>
      </w:r>
      <w:r w:rsidR="00DF42B8" w:rsidRPr="00522810">
        <w:rPr>
          <w:sz w:val="22"/>
          <w:szCs w:val="22"/>
          <w:lang w:val="ru-RU"/>
        </w:rPr>
        <w:t xml:space="preserve"> состоит из 1546 документов и содержит 1 млн 784 тыс. токенов</w:t>
      </w:r>
      <w:r w:rsidR="00DC5042">
        <w:rPr>
          <w:sz w:val="22"/>
          <w:szCs w:val="22"/>
          <w:lang w:val="ru-RU"/>
        </w:rPr>
        <w:t>.</w:t>
      </w:r>
    </w:p>
    <w:p w14:paraId="79A5BA68" w14:textId="77777777" w:rsidR="00A852A0" w:rsidRPr="009069A6" w:rsidRDefault="00396994" w:rsidP="00194A6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0A75B5">
        <w:rPr>
          <w:sz w:val="22"/>
          <w:szCs w:val="22"/>
          <w:lang w:val="ru-RU"/>
        </w:rPr>
        <w:t xml:space="preserve">Во-вторых, </w:t>
      </w:r>
      <w:r w:rsidR="00987FAB" w:rsidRPr="000A75B5">
        <w:rPr>
          <w:sz w:val="22"/>
          <w:szCs w:val="22"/>
          <w:lang w:val="ru-RU"/>
        </w:rPr>
        <w:t xml:space="preserve">это </w:t>
      </w:r>
      <w:r w:rsidRPr="000A75B5">
        <w:rPr>
          <w:sz w:val="22"/>
          <w:szCs w:val="22"/>
          <w:lang w:val="ru-RU"/>
        </w:rPr>
        <w:t>коллекци</w:t>
      </w:r>
      <w:r w:rsidR="00987FAB" w:rsidRPr="000A75B5">
        <w:rPr>
          <w:sz w:val="22"/>
          <w:szCs w:val="22"/>
          <w:lang w:val="ru-RU"/>
        </w:rPr>
        <w:t>я</w:t>
      </w:r>
      <w:r w:rsidRPr="000A75B5">
        <w:rPr>
          <w:sz w:val="22"/>
          <w:szCs w:val="22"/>
          <w:lang w:val="ru-RU"/>
        </w:rPr>
        <w:t xml:space="preserve"> решений Конституционного </w:t>
      </w:r>
      <w:r w:rsidR="00A852A0" w:rsidRPr="000A75B5">
        <w:rPr>
          <w:sz w:val="22"/>
          <w:szCs w:val="22"/>
          <w:lang w:val="ru-RU"/>
        </w:rPr>
        <w:t>С</w:t>
      </w:r>
      <w:r w:rsidRPr="000A75B5">
        <w:rPr>
          <w:sz w:val="22"/>
          <w:szCs w:val="22"/>
          <w:lang w:val="ru-RU"/>
        </w:rPr>
        <w:t xml:space="preserve">уда РФ </w:t>
      </w:r>
      <w:r w:rsidR="00A852A0" w:rsidRPr="000A75B5">
        <w:rPr>
          <w:sz w:val="22"/>
          <w:szCs w:val="22"/>
          <w:lang w:val="ru-RU"/>
        </w:rPr>
        <w:t>“</w:t>
      </w:r>
      <w:r w:rsidRPr="000A75B5">
        <w:rPr>
          <w:sz w:val="22"/>
          <w:szCs w:val="22"/>
          <w:lang w:val="en-US"/>
        </w:rPr>
        <w:t>CorDe</w:t>
      </w:r>
      <w:r w:rsidR="00095826" w:rsidRPr="000A75B5">
        <w:rPr>
          <w:sz w:val="22"/>
          <w:szCs w:val="22"/>
          <w:lang w:val="ru-RU"/>
        </w:rPr>
        <w:t>с</w:t>
      </w:r>
      <w:r w:rsidR="00A852A0" w:rsidRPr="000A75B5">
        <w:rPr>
          <w:sz w:val="22"/>
          <w:szCs w:val="22"/>
          <w:lang w:val="ru-RU"/>
        </w:rPr>
        <w:t>”</w:t>
      </w:r>
      <w:r w:rsidRPr="000A75B5">
        <w:rPr>
          <w:sz w:val="22"/>
          <w:szCs w:val="22"/>
          <w:lang w:val="ru-RU"/>
        </w:rPr>
        <w:t>, включающ</w:t>
      </w:r>
      <w:r w:rsidR="00987FAB" w:rsidRPr="000A75B5">
        <w:rPr>
          <w:sz w:val="22"/>
          <w:szCs w:val="22"/>
          <w:lang w:val="ru-RU"/>
        </w:rPr>
        <w:t>ая</w:t>
      </w:r>
      <w:r w:rsidRPr="000A75B5">
        <w:rPr>
          <w:sz w:val="22"/>
          <w:szCs w:val="22"/>
          <w:lang w:val="ru-RU"/>
        </w:rPr>
        <w:t xml:space="preserve"> 584 документа, 3 427 тыс. токенов. </w:t>
      </w:r>
      <w:r w:rsidR="00A852A0" w:rsidRPr="000A75B5">
        <w:rPr>
          <w:sz w:val="22"/>
          <w:szCs w:val="22"/>
          <w:lang w:val="ru-RU"/>
        </w:rPr>
        <w:t xml:space="preserve">Решения пишутся </w:t>
      </w:r>
      <w:r w:rsidR="00987FAB" w:rsidRPr="000A75B5">
        <w:rPr>
          <w:sz w:val="22"/>
          <w:szCs w:val="22"/>
          <w:lang w:val="ru-RU"/>
        </w:rPr>
        <w:t>высоко</w:t>
      </w:r>
      <w:r w:rsidR="00A852A0" w:rsidRPr="000A75B5">
        <w:rPr>
          <w:sz w:val="22"/>
          <w:szCs w:val="22"/>
          <w:lang w:val="ru-RU"/>
        </w:rPr>
        <w:t>профессиональными юристами и адресованы широкому кругу граждан,</w:t>
      </w:r>
      <w:r w:rsidR="00DC5042" w:rsidRPr="000A75B5">
        <w:rPr>
          <w:sz w:val="22"/>
          <w:szCs w:val="22"/>
          <w:lang w:val="ru-RU"/>
        </w:rPr>
        <w:t xml:space="preserve"> описание </w:t>
      </w:r>
      <w:r w:rsidR="00A852A0" w:rsidRPr="000A75B5">
        <w:rPr>
          <w:sz w:val="22"/>
          <w:szCs w:val="22"/>
          <w:lang w:val="ru-RU"/>
        </w:rPr>
        <w:t xml:space="preserve">см. </w:t>
      </w:r>
      <w:r w:rsidR="00DC5042" w:rsidRPr="000A75B5">
        <w:rPr>
          <w:sz w:val="22"/>
          <w:szCs w:val="22"/>
          <w:lang w:val="ru-RU"/>
        </w:rPr>
        <w:t>в </w:t>
      </w:r>
      <w:r w:rsidR="00A852A0" w:rsidRPr="000A75B5">
        <w:rPr>
          <w:sz w:val="22"/>
          <w:szCs w:val="22"/>
          <w:lang w:val="ru-RU"/>
        </w:rPr>
        <w:t>[</w:t>
      </w:r>
      <w:r w:rsidR="00987FAB" w:rsidRPr="000A75B5">
        <w:rPr>
          <w:sz w:val="22"/>
          <w:szCs w:val="22"/>
          <w:lang w:val="en-US"/>
        </w:rPr>
        <w:t>Blinova</w:t>
      </w:r>
      <w:r w:rsidR="00987FAB" w:rsidRPr="000A75B5">
        <w:rPr>
          <w:sz w:val="22"/>
          <w:szCs w:val="22"/>
          <w:lang w:val="ru-RU"/>
        </w:rPr>
        <w:t xml:space="preserve"> </w:t>
      </w:r>
      <w:r w:rsidR="00987FAB" w:rsidRPr="000A75B5">
        <w:rPr>
          <w:sz w:val="22"/>
          <w:szCs w:val="22"/>
          <w:lang w:val="en-US"/>
        </w:rPr>
        <w:t>et</w:t>
      </w:r>
      <w:r w:rsidR="00987FAB" w:rsidRPr="000A75B5">
        <w:rPr>
          <w:sz w:val="22"/>
          <w:szCs w:val="22"/>
          <w:lang w:val="ru-RU"/>
        </w:rPr>
        <w:t xml:space="preserve"> </w:t>
      </w:r>
      <w:r w:rsidR="00987FAB" w:rsidRPr="000A75B5">
        <w:rPr>
          <w:sz w:val="22"/>
          <w:szCs w:val="22"/>
          <w:lang w:val="en-US"/>
        </w:rPr>
        <w:t>al</w:t>
      </w:r>
      <w:r w:rsidR="00987FAB" w:rsidRPr="000A75B5">
        <w:rPr>
          <w:sz w:val="22"/>
          <w:szCs w:val="22"/>
          <w:lang w:val="ru-RU"/>
        </w:rPr>
        <w:t>. 2020</w:t>
      </w:r>
      <w:r w:rsidR="00D427F2" w:rsidRPr="000A75B5">
        <w:rPr>
          <w:sz w:val="22"/>
          <w:szCs w:val="22"/>
          <w:lang w:val="en-US"/>
        </w:rPr>
        <w:t>a</w:t>
      </w:r>
      <w:r w:rsidR="00A852A0" w:rsidRPr="000A75B5">
        <w:rPr>
          <w:sz w:val="22"/>
          <w:szCs w:val="22"/>
          <w:lang w:val="ru-RU"/>
        </w:rPr>
        <w:t>]</w:t>
      </w:r>
      <w:r w:rsidR="009069A6" w:rsidRPr="000A75B5">
        <w:rPr>
          <w:sz w:val="22"/>
          <w:szCs w:val="22"/>
          <w:lang w:val="ru-RU"/>
        </w:rPr>
        <w:t>.</w:t>
      </w:r>
    </w:p>
    <w:p w14:paraId="65ED1A92" w14:textId="77777777" w:rsidR="003204E7" w:rsidRDefault="00A852A0" w:rsidP="00194A6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В-третьих</w:t>
      </w:r>
      <w:r w:rsidR="00396994">
        <w:rPr>
          <w:sz w:val="22"/>
          <w:szCs w:val="22"/>
          <w:lang w:val="ru-RU"/>
        </w:rPr>
        <w:t xml:space="preserve">, </w:t>
      </w:r>
      <w:r w:rsidR="00987FAB">
        <w:rPr>
          <w:sz w:val="22"/>
          <w:szCs w:val="22"/>
          <w:lang w:val="ru-RU"/>
        </w:rPr>
        <w:t xml:space="preserve">это </w:t>
      </w:r>
      <w:r w:rsidR="00396994">
        <w:rPr>
          <w:sz w:val="22"/>
          <w:szCs w:val="22"/>
          <w:lang w:val="ru-RU"/>
        </w:rPr>
        <w:t>коллекци</w:t>
      </w:r>
      <w:r w:rsidR="00987FAB">
        <w:rPr>
          <w:sz w:val="22"/>
          <w:szCs w:val="22"/>
          <w:lang w:val="ru-RU"/>
        </w:rPr>
        <w:t>я</w:t>
      </w:r>
      <w:r w:rsidR="00396994">
        <w:rPr>
          <w:sz w:val="22"/>
          <w:szCs w:val="22"/>
          <w:lang w:val="ru-RU"/>
        </w:rPr>
        <w:t xml:space="preserve"> нормативных документов</w:t>
      </w:r>
      <w:r w:rsidR="00095826">
        <w:rPr>
          <w:sz w:val="22"/>
          <w:szCs w:val="22"/>
          <w:lang w:val="ru-RU"/>
        </w:rPr>
        <w:t xml:space="preserve"> </w:t>
      </w:r>
      <w:r w:rsidR="00095826" w:rsidRPr="00095826">
        <w:rPr>
          <w:sz w:val="22"/>
          <w:szCs w:val="22"/>
          <w:lang w:val="ru-RU"/>
        </w:rPr>
        <w:lastRenderedPageBreak/>
        <w:t>“</w:t>
      </w:r>
      <w:r w:rsidR="00095826">
        <w:rPr>
          <w:sz w:val="22"/>
          <w:szCs w:val="22"/>
          <w:lang w:val="en-US"/>
        </w:rPr>
        <w:t>CorCodex</w:t>
      </w:r>
      <w:r w:rsidR="00095826" w:rsidRPr="00095826">
        <w:rPr>
          <w:sz w:val="22"/>
          <w:szCs w:val="22"/>
          <w:lang w:val="ru-RU"/>
        </w:rPr>
        <w:t>”</w:t>
      </w:r>
      <w:r w:rsidR="00095826">
        <w:rPr>
          <w:sz w:val="22"/>
          <w:szCs w:val="22"/>
          <w:lang w:val="ru-RU"/>
        </w:rPr>
        <w:t>, содержащ</w:t>
      </w:r>
      <w:r w:rsidR="00987FAB">
        <w:rPr>
          <w:sz w:val="22"/>
          <w:szCs w:val="22"/>
          <w:lang w:val="ru-RU"/>
        </w:rPr>
        <w:t>ая</w:t>
      </w:r>
      <w:r w:rsidR="00095826">
        <w:rPr>
          <w:sz w:val="22"/>
          <w:szCs w:val="22"/>
          <w:lang w:val="ru-RU"/>
        </w:rPr>
        <w:t xml:space="preserve"> </w:t>
      </w:r>
      <w:r w:rsidR="00095826" w:rsidRPr="00095826">
        <w:rPr>
          <w:sz w:val="22"/>
          <w:szCs w:val="22"/>
          <w:lang w:val="ru-RU"/>
        </w:rPr>
        <w:t>279</w:t>
      </w:r>
      <w:r w:rsidR="00095826">
        <w:rPr>
          <w:sz w:val="22"/>
          <w:szCs w:val="22"/>
          <w:lang w:val="ru-RU"/>
        </w:rPr>
        <w:t xml:space="preserve"> текстов кодексов, федеральных законов и постановлений правительства РФ (в общей сложности </w:t>
      </w:r>
      <w:r w:rsidR="00095826" w:rsidRPr="00095826">
        <w:rPr>
          <w:sz w:val="22"/>
          <w:szCs w:val="22"/>
          <w:lang w:val="ru-RU"/>
        </w:rPr>
        <w:t>3</w:t>
      </w:r>
      <w:r w:rsidR="00095826">
        <w:rPr>
          <w:sz w:val="22"/>
          <w:szCs w:val="22"/>
          <w:lang w:val="ru-RU"/>
        </w:rPr>
        <w:t xml:space="preserve"> млн </w:t>
      </w:r>
      <w:r w:rsidR="00095826" w:rsidRPr="00095826">
        <w:rPr>
          <w:sz w:val="22"/>
          <w:szCs w:val="22"/>
          <w:lang w:val="ru-RU"/>
        </w:rPr>
        <w:t>22</w:t>
      </w:r>
      <w:r w:rsidR="00095826">
        <w:rPr>
          <w:sz w:val="22"/>
          <w:szCs w:val="22"/>
          <w:lang w:val="ru-RU"/>
        </w:rPr>
        <w:t>7 тыс. токенов).</w:t>
      </w:r>
      <w:r w:rsidR="00E21D19">
        <w:rPr>
          <w:sz w:val="22"/>
          <w:szCs w:val="22"/>
          <w:lang w:val="ru-RU"/>
        </w:rPr>
        <w:t xml:space="preserve"> Такие тексты вынуждены читать </w:t>
      </w:r>
      <w:r w:rsidR="00987FAB">
        <w:rPr>
          <w:sz w:val="22"/>
          <w:szCs w:val="22"/>
          <w:lang w:val="ru-RU"/>
        </w:rPr>
        <w:t>прежде всего</w:t>
      </w:r>
      <w:r w:rsidR="00E21D19">
        <w:rPr>
          <w:sz w:val="22"/>
          <w:szCs w:val="22"/>
          <w:lang w:val="ru-RU"/>
        </w:rPr>
        <w:t xml:space="preserve"> профессиональные юристы.</w:t>
      </w:r>
    </w:p>
    <w:p w14:paraId="5421375E" w14:textId="77777777" w:rsidR="004803C9" w:rsidRPr="00095826" w:rsidRDefault="004803C9" w:rsidP="00194A6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Размеченные</w:t>
      </w:r>
      <w:r w:rsidR="004F22F6">
        <w:rPr>
          <w:sz w:val="22"/>
          <w:szCs w:val="22"/>
          <w:lang w:val="ru-RU"/>
        </w:rPr>
        <w:t xml:space="preserve"> файлы</w:t>
      </w:r>
      <w:r>
        <w:rPr>
          <w:sz w:val="22"/>
          <w:szCs w:val="22"/>
          <w:lang w:val="ru-RU"/>
        </w:rPr>
        <w:t xml:space="preserve"> корпус</w:t>
      </w:r>
      <w:r w:rsidR="004F22F6">
        <w:rPr>
          <w:sz w:val="22"/>
          <w:szCs w:val="22"/>
          <w:lang w:val="ru-RU"/>
        </w:rPr>
        <w:t>ов</w:t>
      </w:r>
      <w:r w:rsidRPr="00B80100">
        <w:rPr>
          <w:sz w:val="22"/>
          <w:szCs w:val="22"/>
          <w:lang w:val="ru-RU"/>
        </w:rPr>
        <w:t xml:space="preserve"> в формате *.json</w:t>
      </w:r>
      <w:r>
        <w:rPr>
          <w:sz w:val="22"/>
          <w:szCs w:val="22"/>
          <w:lang w:val="ru-RU"/>
        </w:rPr>
        <w:t xml:space="preserve"> </w:t>
      </w:r>
      <w:r w:rsidRPr="00B80100">
        <w:rPr>
          <w:sz w:val="22"/>
          <w:szCs w:val="22"/>
          <w:lang w:val="ru-RU"/>
        </w:rPr>
        <w:t>буд</w:t>
      </w:r>
      <w:r>
        <w:rPr>
          <w:sz w:val="22"/>
          <w:szCs w:val="22"/>
          <w:lang w:val="ru-RU"/>
        </w:rPr>
        <w:t>у</w:t>
      </w:r>
      <w:r w:rsidRPr="00B80100">
        <w:rPr>
          <w:sz w:val="22"/>
          <w:szCs w:val="22"/>
          <w:lang w:val="ru-RU"/>
        </w:rPr>
        <w:t xml:space="preserve">т </w:t>
      </w:r>
      <w:r>
        <w:rPr>
          <w:sz w:val="22"/>
          <w:szCs w:val="22"/>
          <w:lang w:val="ru-RU"/>
        </w:rPr>
        <w:t xml:space="preserve">полностью </w:t>
      </w:r>
      <w:r w:rsidRPr="00B80100">
        <w:rPr>
          <w:sz w:val="22"/>
          <w:szCs w:val="22"/>
          <w:lang w:val="ru-RU"/>
        </w:rPr>
        <w:t>опубликован</w:t>
      </w:r>
      <w:r>
        <w:rPr>
          <w:sz w:val="22"/>
          <w:szCs w:val="22"/>
          <w:lang w:val="ru-RU"/>
        </w:rPr>
        <w:t>ы</w:t>
      </w:r>
      <w:r w:rsidRPr="00B80100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ru-RU"/>
        </w:rPr>
        <w:t>сайте</w:t>
      </w:r>
      <w:r w:rsidRPr="00B80100">
        <w:rPr>
          <w:sz w:val="22"/>
          <w:szCs w:val="22"/>
          <w:lang w:val="ru-RU"/>
        </w:rPr>
        <w:t xml:space="preserve"> </w:t>
      </w:r>
      <w:r w:rsidR="00F44C30" w:rsidRPr="00F44C30">
        <w:rPr>
          <w:sz w:val="22"/>
          <w:szCs w:val="22"/>
          <w:lang w:val="ru-RU"/>
        </w:rPr>
        <w:t>plaindocument.org</w:t>
      </w:r>
      <w:r w:rsidR="00987FAB">
        <w:rPr>
          <w:sz w:val="22"/>
          <w:szCs w:val="22"/>
          <w:lang w:val="ru-RU"/>
        </w:rPr>
        <w:t xml:space="preserve"> в конце 2021 г</w:t>
      </w:r>
      <w:r w:rsidRPr="00B80100">
        <w:rPr>
          <w:sz w:val="22"/>
          <w:szCs w:val="22"/>
          <w:lang w:val="ru-RU"/>
        </w:rPr>
        <w:t>.</w:t>
      </w:r>
    </w:p>
    <w:p w14:paraId="1955F34F" w14:textId="77777777" w:rsidR="003B3850" w:rsidRPr="009520AE" w:rsidRDefault="00EE5892" w:rsidP="009E0A0E">
      <w:pPr>
        <w:spacing w:before="240" w:after="100" w:afterAutospacing="1" w:line="264" w:lineRule="exact"/>
        <w:ind w:firstLine="454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="00E641FE" w:rsidRPr="009520AE">
        <w:rPr>
          <w:b/>
          <w:sz w:val="22"/>
          <w:szCs w:val="22"/>
          <w:lang w:val="ru-RU"/>
        </w:rPr>
        <w:t>. </w:t>
      </w:r>
      <w:r w:rsidR="00734B76">
        <w:rPr>
          <w:b/>
          <w:sz w:val="22"/>
          <w:szCs w:val="22"/>
          <w:lang w:val="ru-RU"/>
        </w:rPr>
        <w:t>Р</w:t>
      </w:r>
      <w:r w:rsidR="000B25AC">
        <w:rPr>
          <w:b/>
          <w:sz w:val="22"/>
          <w:szCs w:val="22"/>
          <w:lang w:val="ru-RU"/>
        </w:rPr>
        <w:t>азметка</w:t>
      </w:r>
      <w:r w:rsidR="00734B76">
        <w:rPr>
          <w:b/>
          <w:sz w:val="22"/>
          <w:szCs w:val="22"/>
          <w:lang w:val="ru-RU"/>
        </w:rPr>
        <w:t xml:space="preserve"> корпусов</w:t>
      </w:r>
    </w:p>
    <w:p w14:paraId="1163CF3B" w14:textId="77777777" w:rsidR="00BC31CB" w:rsidRDefault="00C56FE3" w:rsidP="00C570A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C56FE3">
        <w:rPr>
          <w:sz w:val="22"/>
          <w:szCs w:val="22"/>
          <w:lang w:val="ru-RU"/>
        </w:rPr>
        <w:t xml:space="preserve">Известно, что синтаксические признаки хорошо предсказывают </w:t>
      </w:r>
      <w:r w:rsidR="004803C9">
        <w:rPr>
          <w:sz w:val="22"/>
          <w:szCs w:val="22"/>
          <w:lang w:val="ru-RU"/>
        </w:rPr>
        <w:t xml:space="preserve">языковую </w:t>
      </w:r>
      <w:r w:rsidRPr="00C56FE3">
        <w:rPr>
          <w:sz w:val="22"/>
          <w:szCs w:val="22"/>
          <w:lang w:val="ru-RU"/>
        </w:rPr>
        <w:t>сложность, см.</w:t>
      </w:r>
      <w:r>
        <w:rPr>
          <w:sz w:val="22"/>
          <w:szCs w:val="22"/>
          <w:lang w:val="ru-RU"/>
        </w:rPr>
        <w:t>, например,</w:t>
      </w:r>
      <w:r w:rsidRPr="00C56FE3">
        <w:rPr>
          <w:sz w:val="22"/>
          <w:szCs w:val="22"/>
          <w:lang w:val="ru-RU"/>
        </w:rPr>
        <w:t xml:space="preserve"> [Ivanov et al. 2018]. </w:t>
      </w:r>
      <w:r w:rsidR="004803C9">
        <w:rPr>
          <w:sz w:val="22"/>
          <w:szCs w:val="22"/>
          <w:lang w:val="ru-RU"/>
        </w:rPr>
        <w:t>К</w:t>
      </w:r>
      <w:r w:rsidR="00BC31CB" w:rsidRPr="001D1865">
        <w:rPr>
          <w:sz w:val="22"/>
          <w:szCs w:val="22"/>
          <w:lang w:val="ru-RU"/>
        </w:rPr>
        <w:t>орпусы, размеченные в формате UD (Universal Dependencies), в последнее время всё более активно используются при оценке морфосинтаксической сложности как при межъязыковом сопоставлении</w:t>
      </w:r>
      <w:r w:rsidR="00BC31CB">
        <w:rPr>
          <w:sz w:val="22"/>
          <w:szCs w:val="22"/>
          <w:lang w:val="ru-RU"/>
        </w:rPr>
        <w:t>,</w:t>
      </w:r>
      <w:r w:rsidR="00BC31CB" w:rsidRPr="001D1865">
        <w:rPr>
          <w:sz w:val="22"/>
          <w:szCs w:val="22"/>
          <w:lang w:val="ru-RU"/>
        </w:rPr>
        <w:t xml:space="preserve"> так и при </w:t>
      </w:r>
      <w:r>
        <w:rPr>
          <w:sz w:val="22"/>
          <w:szCs w:val="22"/>
          <w:lang w:val="ru-RU"/>
        </w:rPr>
        <w:t>сравнений</w:t>
      </w:r>
      <w:r w:rsidR="00BC31CB" w:rsidRPr="001D1865">
        <w:rPr>
          <w:sz w:val="22"/>
          <w:szCs w:val="22"/>
          <w:lang w:val="ru-RU"/>
        </w:rPr>
        <w:t xml:space="preserve"> текстов (коллекций текстов) на одном языке, см., например, </w:t>
      </w:r>
      <w:r w:rsidR="00BC31CB" w:rsidRPr="00BC31CB">
        <w:rPr>
          <w:sz w:val="22"/>
          <w:szCs w:val="22"/>
          <w:lang w:val="ru-RU"/>
        </w:rPr>
        <w:t>[</w:t>
      </w:r>
      <w:r w:rsidR="00BC31CB" w:rsidRPr="001D1865">
        <w:rPr>
          <w:sz w:val="22"/>
          <w:szCs w:val="22"/>
          <w:lang w:val="ru-RU"/>
        </w:rPr>
        <w:t>Berdicevsks et al. 2018</w:t>
      </w:r>
      <w:r w:rsidR="00BC31CB" w:rsidRPr="00BC31CB">
        <w:rPr>
          <w:sz w:val="22"/>
          <w:szCs w:val="22"/>
          <w:lang w:val="ru-RU"/>
        </w:rPr>
        <w:t>]</w:t>
      </w:r>
      <w:r w:rsidR="00BC31CB" w:rsidRPr="001D1865">
        <w:rPr>
          <w:sz w:val="22"/>
          <w:szCs w:val="22"/>
          <w:lang w:val="ru-RU"/>
        </w:rPr>
        <w:t xml:space="preserve">, </w:t>
      </w:r>
      <w:r w:rsidR="00BC31CB" w:rsidRPr="00BC31CB">
        <w:rPr>
          <w:sz w:val="22"/>
          <w:szCs w:val="22"/>
          <w:lang w:val="ru-RU"/>
        </w:rPr>
        <w:t>[</w:t>
      </w:r>
      <w:r w:rsidR="00BC31CB" w:rsidRPr="001D1865">
        <w:rPr>
          <w:sz w:val="22"/>
          <w:szCs w:val="22"/>
          <w:lang w:val="ru-RU"/>
        </w:rPr>
        <w:t>Çöltekin, Rama 2018</w:t>
      </w:r>
      <w:r w:rsidR="00BC31CB" w:rsidRPr="00BC31CB">
        <w:rPr>
          <w:sz w:val="22"/>
          <w:szCs w:val="22"/>
          <w:lang w:val="ru-RU"/>
        </w:rPr>
        <w:t>]</w:t>
      </w:r>
      <w:r w:rsidR="00BC31CB" w:rsidRPr="001D1865">
        <w:rPr>
          <w:sz w:val="22"/>
          <w:szCs w:val="22"/>
          <w:lang w:val="ru-RU"/>
        </w:rPr>
        <w:t xml:space="preserve">, </w:t>
      </w:r>
      <w:r w:rsidR="00BC31CB" w:rsidRPr="00BC31CB">
        <w:rPr>
          <w:sz w:val="22"/>
          <w:szCs w:val="22"/>
          <w:lang w:val="ru-RU"/>
        </w:rPr>
        <w:t>[</w:t>
      </w:r>
      <w:r w:rsidR="00BC31CB" w:rsidRPr="001D1865">
        <w:rPr>
          <w:sz w:val="22"/>
          <w:szCs w:val="22"/>
          <w:lang w:val="ru-RU"/>
        </w:rPr>
        <w:t>Yan, Kahane 2018</w:t>
      </w:r>
      <w:r w:rsidR="00BC31CB" w:rsidRPr="00BC31CB">
        <w:rPr>
          <w:sz w:val="22"/>
          <w:szCs w:val="22"/>
          <w:lang w:val="ru-RU"/>
        </w:rPr>
        <w:t>],</w:t>
      </w:r>
      <w:r w:rsidR="00BC31CB" w:rsidRPr="001D1865">
        <w:rPr>
          <w:sz w:val="22"/>
          <w:szCs w:val="22"/>
          <w:lang w:val="ru-RU"/>
        </w:rPr>
        <w:t xml:space="preserve"> </w:t>
      </w:r>
      <w:r w:rsidR="00BC31CB" w:rsidRPr="00BC31CB">
        <w:rPr>
          <w:sz w:val="22"/>
          <w:szCs w:val="22"/>
          <w:lang w:val="ru-RU"/>
        </w:rPr>
        <w:t>[</w:t>
      </w:r>
      <w:r w:rsidR="00BC31CB" w:rsidRPr="001D1865">
        <w:rPr>
          <w:sz w:val="22"/>
          <w:szCs w:val="22"/>
          <w:lang w:val="ru-RU"/>
        </w:rPr>
        <w:t>Dyer 2018</w:t>
      </w:r>
      <w:r w:rsidR="00BC31CB" w:rsidRPr="00BC31CB">
        <w:rPr>
          <w:sz w:val="22"/>
          <w:szCs w:val="22"/>
          <w:lang w:val="ru-RU"/>
        </w:rPr>
        <w:t>]</w:t>
      </w:r>
      <w:r w:rsidR="00BC31CB" w:rsidRPr="001D1865">
        <w:rPr>
          <w:sz w:val="22"/>
          <w:szCs w:val="22"/>
          <w:lang w:val="ru-RU"/>
        </w:rPr>
        <w:t>.</w:t>
      </w:r>
    </w:p>
    <w:p w14:paraId="3D11C062" w14:textId="77777777" w:rsidR="00970422" w:rsidRDefault="00BC31CB" w:rsidP="00C570A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Поэтому в</w:t>
      </w:r>
      <w:r w:rsidR="002E3180" w:rsidRPr="002E3180">
        <w:rPr>
          <w:sz w:val="22"/>
          <w:szCs w:val="22"/>
          <w:lang w:val="ru-RU"/>
        </w:rPr>
        <w:t xml:space="preserve"> качестве базового инструмента</w:t>
      </w:r>
      <w:r>
        <w:rPr>
          <w:sz w:val="22"/>
          <w:szCs w:val="22"/>
          <w:lang w:val="ru-RU"/>
        </w:rPr>
        <w:t xml:space="preserve"> разметки</w:t>
      </w:r>
      <w:r w:rsidR="00734B76">
        <w:rPr>
          <w:sz w:val="22"/>
          <w:szCs w:val="22"/>
          <w:lang w:val="ru-RU"/>
        </w:rPr>
        <w:t xml:space="preserve"> </w:t>
      </w:r>
      <w:r w:rsidR="00E21D19">
        <w:rPr>
          <w:sz w:val="22"/>
          <w:szCs w:val="22"/>
          <w:lang w:val="ru-RU"/>
        </w:rPr>
        <w:t>наших трёх коллекций</w:t>
      </w:r>
      <w:r>
        <w:rPr>
          <w:sz w:val="22"/>
          <w:szCs w:val="22"/>
          <w:lang w:val="ru-RU"/>
        </w:rPr>
        <w:t xml:space="preserve"> выбран</w:t>
      </w:r>
      <w:r w:rsidR="002E3180" w:rsidRPr="002E3180">
        <w:rPr>
          <w:sz w:val="22"/>
          <w:szCs w:val="22"/>
          <w:lang w:val="ru-RU"/>
        </w:rPr>
        <w:t xml:space="preserve"> UDPipe</w:t>
      </w:r>
      <w:r w:rsidR="004803C9">
        <w:rPr>
          <w:sz w:val="22"/>
          <w:szCs w:val="22"/>
          <w:lang w:val="ru-RU"/>
        </w:rPr>
        <w:t>.</w:t>
      </w:r>
      <w:r w:rsidR="002E3180" w:rsidRPr="002E3180">
        <w:rPr>
          <w:sz w:val="22"/>
          <w:szCs w:val="22"/>
          <w:lang w:val="ru-RU"/>
        </w:rPr>
        <w:t xml:space="preserve"> </w:t>
      </w:r>
      <w:r w:rsidR="004803C9">
        <w:rPr>
          <w:sz w:val="22"/>
          <w:szCs w:val="22"/>
          <w:lang w:val="ru-RU"/>
        </w:rPr>
        <w:t>Как инструмент</w:t>
      </w:r>
      <w:r w:rsidR="002E3180" w:rsidRPr="002E3180">
        <w:rPr>
          <w:sz w:val="22"/>
          <w:szCs w:val="22"/>
          <w:lang w:val="ru-RU"/>
        </w:rPr>
        <w:t xml:space="preserve"> подробного морфологического анализа </w:t>
      </w:r>
      <w:r w:rsidR="004803C9">
        <w:rPr>
          <w:sz w:val="22"/>
          <w:szCs w:val="22"/>
          <w:lang w:val="ru-RU"/>
        </w:rPr>
        <w:t>взят</w:t>
      </w:r>
      <w:r w:rsidR="002E3180" w:rsidRPr="002E3180">
        <w:rPr>
          <w:sz w:val="22"/>
          <w:szCs w:val="22"/>
          <w:lang w:val="ru-RU"/>
        </w:rPr>
        <w:t xml:space="preserve"> pymorphy2 [Korobov 2015].</w:t>
      </w:r>
    </w:p>
    <w:p w14:paraId="6D0E410C" w14:textId="77777777" w:rsidR="001D1865" w:rsidRPr="002E3180" w:rsidRDefault="00BC31CB" w:rsidP="00C570AA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BC31CB">
        <w:rPr>
          <w:sz w:val="22"/>
          <w:szCs w:val="22"/>
          <w:lang w:val="ru-RU"/>
        </w:rPr>
        <w:t>Отдельной задачей стал выбор между доступными моделями UDPipe (</w:t>
      </w:r>
      <w:r>
        <w:rPr>
          <w:sz w:val="22"/>
          <w:szCs w:val="22"/>
          <w:lang w:val="ru-RU"/>
        </w:rPr>
        <w:t>существу</w:t>
      </w:r>
      <w:r w:rsidR="0080519E">
        <w:rPr>
          <w:sz w:val="22"/>
          <w:szCs w:val="22"/>
          <w:lang w:val="ru-RU"/>
        </w:rPr>
        <w:t>ют модели</w:t>
      </w:r>
      <w:r>
        <w:rPr>
          <w:sz w:val="22"/>
          <w:szCs w:val="22"/>
          <w:lang w:val="ru-RU"/>
        </w:rPr>
        <w:t xml:space="preserve"> </w:t>
      </w:r>
      <w:r w:rsidRPr="00BC31CB">
        <w:rPr>
          <w:sz w:val="22"/>
          <w:szCs w:val="22"/>
          <w:lang w:val="ru-RU"/>
        </w:rPr>
        <w:t xml:space="preserve">“ru-syntagrus”, “ru-gsd”, “ru-taiga”). </w:t>
      </w:r>
      <w:r>
        <w:rPr>
          <w:sz w:val="22"/>
          <w:szCs w:val="22"/>
          <w:lang w:val="ru-RU"/>
        </w:rPr>
        <w:t>Основанием для принятия решения стала</w:t>
      </w:r>
      <w:r w:rsidRPr="00BC31CB">
        <w:rPr>
          <w:sz w:val="22"/>
          <w:szCs w:val="22"/>
          <w:lang w:val="ru-RU"/>
        </w:rPr>
        <w:t xml:space="preserve"> статистика метрик, показывающая аккуратность работы моделей, представленная М</w:t>
      </w:r>
      <w:r>
        <w:rPr>
          <w:sz w:val="22"/>
          <w:szCs w:val="22"/>
          <w:lang w:val="ru-RU"/>
        </w:rPr>
        <w:t>. </w:t>
      </w:r>
      <w:r w:rsidRPr="00BC31CB">
        <w:rPr>
          <w:sz w:val="22"/>
          <w:szCs w:val="22"/>
          <w:lang w:val="ru-RU"/>
        </w:rPr>
        <w:t xml:space="preserve">Стракой </w:t>
      </w:r>
      <w:r w:rsidR="00927A36" w:rsidRPr="00927A36">
        <w:rPr>
          <w:sz w:val="22"/>
          <w:szCs w:val="22"/>
          <w:lang w:val="ru-RU"/>
        </w:rPr>
        <w:t>[</w:t>
      </w:r>
      <w:r w:rsidR="00927A36" w:rsidRPr="00927A36">
        <w:rPr>
          <w:sz w:val="22"/>
          <w:szCs w:val="22"/>
          <w:lang w:val="en-US"/>
        </w:rPr>
        <w:t>Universal</w:t>
      </w:r>
      <w:r w:rsidR="00927A36" w:rsidRPr="00927A36">
        <w:rPr>
          <w:sz w:val="22"/>
          <w:szCs w:val="22"/>
          <w:lang w:val="ru-RU"/>
        </w:rPr>
        <w:t xml:space="preserve"> </w:t>
      </w:r>
      <w:r w:rsidR="00927A36" w:rsidRPr="00927A36">
        <w:rPr>
          <w:sz w:val="22"/>
          <w:szCs w:val="22"/>
          <w:lang w:val="en-US"/>
        </w:rPr>
        <w:t>Dependencies</w:t>
      </w:r>
      <w:r w:rsidR="00927A36" w:rsidRPr="00927A36">
        <w:rPr>
          <w:sz w:val="22"/>
          <w:szCs w:val="22"/>
          <w:lang w:val="ru-RU"/>
        </w:rPr>
        <w:t xml:space="preserve"> 2.5 </w:t>
      </w:r>
      <w:r w:rsidR="00927A36" w:rsidRPr="00927A36">
        <w:rPr>
          <w:sz w:val="22"/>
          <w:szCs w:val="22"/>
          <w:lang w:val="en-US"/>
        </w:rPr>
        <w:t>Models</w:t>
      </w:r>
      <w:r w:rsidR="00927A36" w:rsidRPr="00927A36">
        <w:rPr>
          <w:sz w:val="22"/>
          <w:szCs w:val="22"/>
          <w:lang w:val="ru-RU"/>
        </w:rPr>
        <w:t xml:space="preserve"> </w:t>
      </w:r>
      <w:r w:rsidR="00927A36" w:rsidRPr="00927A36">
        <w:rPr>
          <w:sz w:val="22"/>
          <w:szCs w:val="22"/>
          <w:lang w:val="en-US"/>
        </w:rPr>
        <w:t>for</w:t>
      </w:r>
      <w:r w:rsidR="00927A36" w:rsidRPr="00927A36">
        <w:rPr>
          <w:sz w:val="22"/>
          <w:szCs w:val="22"/>
          <w:lang w:val="ru-RU"/>
        </w:rPr>
        <w:t xml:space="preserve"> </w:t>
      </w:r>
      <w:r w:rsidR="00927A36" w:rsidRPr="00927A36">
        <w:rPr>
          <w:sz w:val="22"/>
          <w:szCs w:val="22"/>
          <w:lang w:val="en-US"/>
        </w:rPr>
        <w:t>UDPipe</w:t>
      </w:r>
      <w:r w:rsidR="00927A36" w:rsidRPr="00927A36">
        <w:rPr>
          <w:sz w:val="22"/>
          <w:szCs w:val="22"/>
          <w:lang w:val="ru-RU"/>
        </w:rPr>
        <w:t>]</w:t>
      </w:r>
      <w:r w:rsidR="00927A36">
        <w:rPr>
          <w:sz w:val="22"/>
          <w:szCs w:val="22"/>
          <w:lang w:val="ru-RU"/>
        </w:rPr>
        <w:t xml:space="preserve">, </w:t>
      </w:r>
      <w:r w:rsidRPr="00E21D19">
        <w:rPr>
          <w:sz w:val="22"/>
          <w:szCs w:val="22"/>
          <w:lang w:val="ru-RU"/>
        </w:rPr>
        <w:t>[</w:t>
      </w:r>
      <w:r w:rsidR="00927A36">
        <w:rPr>
          <w:sz w:val="22"/>
          <w:szCs w:val="22"/>
          <w:lang w:val="en-US"/>
        </w:rPr>
        <w:t>Straka</w:t>
      </w:r>
      <w:r w:rsidR="00927A36" w:rsidRPr="00927A36">
        <w:rPr>
          <w:sz w:val="22"/>
          <w:szCs w:val="22"/>
          <w:lang w:val="ru-RU"/>
        </w:rPr>
        <w:t xml:space="preserve"> 2017</w:t>
      </w:r>
      <w:r w:rsidRPr="00E21D19">
        <w:rPr>
          <w:sz w:val="22"/>
          <w:szCs w:val="22"/>
          <w:lang w:val="ru-RU"/>
        </w:rPr>
        <w:t>].</w:t>
      </w:r>
      <w:r w:rsidRPr="00BC31CB">
        <w:rPr>
          <w:sz w:val="22"/>
          <w:szCs w:val="22"/>
          <w:lang w:val="ru-RU"/>
        </w:rPr>
        <w:t xml:space="preserve"> Согласно </w:t>
      </w:r>
      <w:r>
        <w:rPr>
          <w:sz w:val="22"/>
          <w:szCs w:val="22"/>
          <w:lang w:val="ru-RU"/>
        </w:rPr>
        <w:t>этой</w:t>
      </w:r>
      <w:r w:rsidRPr="00BC31CB">
        <w:rPr>
          <w:sz w:val="22"/>
          <w:szCs w:val="22"/>
          <w:lang w:val="ru-RU"/>
        </w:rPr>
        <w:t xml:space="preserve"> статистике</w:t>
      </w:r>
      <w:r>
        <w:rPr>
          <w:sz w:val="22"/>
          <w:szCs w:val="22"/>
          <w:lang w:val="ru-RU"/>
        </w:rPr>
        <w:t>, где даны значения метрик аккуратности</w:t>
      </w:r>
      <w:r w:rsidR="00C83E5F">
        <w:rPr>
          <w:sz w:val="22"/>
          <w:szCs w:val="22"/>
          <w:lang w:val="ru-RU"/>
        </w:rPr>
        <w:t xml:space="preserve"> по параметрам</w:t>
      </w:r>
      <w:r w:rsidRPr="00BC31CB">
        <w:rPr>
          <w:sz w:val="22"/>
          <w:szCs w:val="22"/>
          <w:lang w:val="ru-RU"/>
        </w:rPr>
        <w:t xml:space="preserve"> UAS, LAS, MLAS</w:t>
      </w:r>
      <w:r w:rsidR="00F57F92">
        <w:rPr>
          <w:sz w:val="22"/>
          <w:szCs w:val="22"/>
          <w:lang w:val="ru-RU"/>
        </w:rPr>
        <w:t xml:space="preserve"> и</w:t>
      </w:r>
      <w:r w:rsidRPr="00BC31CB">
        <w:rPr>
          <w:sz w:val="22"/>
          <w:szCs w:val="22"/>
          <w:lang w:val="ru-RU"/>
        </w:rPr>
        <w:t xml:space="preserve"> </w:t>
      </w:r>
      <w:r w:rsidRPr="00E21D19">
        <w:rPr>
          <w:sz w:val="22"/>
          <w:szCs w:val="22"/>
          <w:lang w:val="ru-RU"/>
        </w:rPr>
        <w:t>BLEX [</w:t>
      </w:r>
      <w:r w:rsidR="00927A36" w:rsidRPr="00927A36">
        <w:rPr>
          <w:sz w:val="22"/>
          <w:szCs w:val="22"/>
          <w:lang w:val="ru-RU"/>
        </w:rPr>
        <w:t>CoNLL 2018 Shared Task</w:t>
      </w:r>
      <w:r w:rsidRPr="00E21D19">
        <w:rPr>
          <w:sz w:val="22"/>
          <w:szCs w:val="22"/>
          <w:lang w:val="ru-RU"/>
        </w:rPr>
        <w:t>],</w:t>
      </w:r>
      <w:r w:rsidRPr="00BC31CB">
        <w:rPr>
          <w:sz w:val="22"/>
          <w:szCs w:val="22"/>
          <w:lang w:val="ru-RU"/>
        </w:rPr>
        <w:t xml:space="preserve"> модель “russian-syntagrus-ud-2.5” работает лучше, поэтому </w:t>
      </w:r>
      <w:r w:rsidR="004803C9">
        <w:rPr>
          <w:sz w:val="22"/>
          <w:szCs w:val="22"/>
          <w:lang w:val="ru-RU"/>
        </w:rPr>
        <w:t xml:space="preserve">нами </w:t>
      </w:r>
      <w:r>
        <w:rPr>
          <w:sz w:val="22"/>
          <w:szCs w:val="22"/>
          <w:lang w:val="ru-RU"/>
        </w:rPr>
        <w:t>выбрана именно она</w:t>
      </w:r>
      <w:r w:rsidRPr="00BC31CB">
        <w:rPr>
          <w:sz w:val="22"/>
          <w:szCs w:val="22"/>
          <w:lang w:val="ru-RU"/>
        </w:rPr>
        <w:t>.</w:t>
      </w:r>
    </w:p>
    <w:p w14:paraId="56E25435" w14:textId="77777777" w:rsidR="001F79CA" w:rsidRDefault="00885F82" w:rsidP="00885F82">
      <w:pPr>
        <w:spacing w:line="264" w:lineRule="exact"/>
        <w:ind w:firstLine="454"/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lang w:val="ru-RU"/>
        </w:rPr>
        <w:t xml:space="preserve">После предобработки </w:t>
      </w:r>
      <w:r w:rsidRPr="00885F82">
        <w:rPr>
          <w:sz w:val="22"/>
          <w:szCs w:val="22"/>
          <w:lang w:val="ru-RU"/>
        </w:rPr>
        <w:t xml:space="preserve">выполнена автоматическая </w:t>
      </w:r>
      <w:r w:rsidRPr="00885F82">
        <w:rPr>
          <w:sz w:val="22"/>
          <w:szCs w:val="22"/>
          <w:lang w:val="ru-RU"/>
        </w:rPr>
        <w:lastRenderedPageBreak/>
        <w:t>лемматизация, морфологическая и синтаксическая разметка корпус</w:t>
      </w:r>
      <w:r>
        <w:rPr>
          <w:sz w:val="22"/>
          <w:szCs w:val="22"/>
          <w:lang w:val="ru-RU"/>
        </w:rPr>
        <w:t>ов</w:t>
      </w:r>
      <w:r w:rsidRPr="00885F8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Кажд</w:t>
      </w:r>
      <w:r w:rsidR="00C56FE3">
        <w:rPr>
          <w:sz w:val="22"/>
          <w:szCs w:val="22"/>
          <w:lang w:val="ru-RU"/>
        </w:rPr>
        <w:t>ой</w:t>
      </w:r>
      <w:r>
        <w:rPr>
          <w:sz w:val="22"/>
          <w:szCs w:val="22"/>
          <w:lang w:val="ru-RU"/>
        </w:rPr>
        <w:t xml:space="preserve"> </w:t>
      </w:r>
      <w:r w:rsidR="00C56FE3">
        <w:rPr>
          <w:sz w:val="22"/>
          <w:szCs w:val="22"/>
          <w:lang w:val="ru-RU"/>
        </w:rPr>
        <w:t>словоформе</w:t>
      </w:r>
      <w:r>
        <w:rPr>
          <w:sz w:val="22"/>
          <w:szCs w:val="22"/>
          <w:lang w:val="ru-RU"/>
        </w:rPr>
        <w:t xml:space="preserve"> присвоена двойная частеречная </w:t>
      </w:r>
      <w:r w:rsidR="00C56FE3">
        <w:rPr>
          <w:sz w:val="22"/>
          <w:szCs w:val="22"/>
          <w:lang w:val="ru-RU"/>
        </w:rPr>
        <w:t>помета</w:t>
      </w:r>
      <w:r>
        <w:rPr>
          <w:sz w:val="22"/>
          <w:szCs w:val="22"/>
          <w:lang w:val="ru-RU"/>
        </w:rPr>
        <w:t xml:space="preserve"> – в терминах </w:t>
      </w:r>
      <w:r>
        <w:rPr>
          <w:sz w:val="22"/>
          <w:szCs w:val="22"/>
          <w:lang w:val="en-US"/>
        </w:rPr>
        <w:t>UDPipe</w:t>
      </w:r>
      <w:r w:rsidRPr="00885F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885F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терминах </w:t>
      </w:r>
      <w:r w:rsidRPr="002E3180">
        <w:rPr>
          <w:sz w:val="22"/>
          <w:szCs w:val="22"/>
          <w:lang w:val="ru-RU"/>
        </w:rPr>
        <w:t>pymorphy2</w:t>
      </w:r>
      <w:r>
        <w:rPr>
          <w:sz w:val="22"/>
          <w:szCs w:val="22"/>
          <w:lang w:val="ru-RU"/>
        </w:rPr>
        <w:t xml:space="preserve">. </w:t>
      </w:r>
      <w:bookmarkStart w:id="0" w:name="_Hlk479180063"/>
      <w:r w:rsidR="00897C26">
        <w:rPr>
          <w:sz w:val="22"/>
          <w:szCs w:val="22"/>
          <w:lang w:val="ru-RU"/>
        </w:rPr>
        <w:t>Ч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 xml:space="preserve">астеречная разметка 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pymorphy2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 xml:space="preserve"> позволяет различ</w:t>
      </w:r>
      <w:r w:rsidR="00897C26">
        <w:rPr>
          <w:rFonts w:cs="Times New Roman"/>
          <w:sz w:val="22"/>
          <w:szCs w:val="22"/>
          <w:shd w:val="clear" w:color="auto" w:fill="FFFFFF"/>
          <w:lang w:val="ru-RU"/>
        </w:rPr>
        <w:t>а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>ть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‘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ADJF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’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– полные прилагательные,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‘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ADJS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’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– краткие прилагательные,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‘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VERB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’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– глаголы в личной форме,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‘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INFN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’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– инфинитивы,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‘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PRTF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’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– полные причастия,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‘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PRTS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’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– краткие причастия и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‘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>GRND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’</w:t>
      </w:r>
      <w:r w:rsidRPr="00885F82">
        <w:rPr>
          <w:rFonts w:cs="Times New Roman"/>
          <w:sz w:val="22"/>
          <w:szCs w:val="22"/>
          <w:shd w:val="clear" w:color="auto" w:fill="FFFFFF"/>
          <w:lang w:val="ru-RU"/>
        </w:rPr>
        <w:t xml:space="preserve"> – деепричастия.</w:t>
      </w:r>
      <w:r w:rsidR="00B80100"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r w:rsidR="00897C26">
        <w:rPr>
          <w:sz w:val="22"/>
          <w:szCs w:val="22"/>
          <w:lang w:val="ru-RU"/>
        </w:rPr>
        <w:t>Э</w:t>
      </w:r>
      <w:r w:rsidR="00897C26" w:rsidRPr="00885F82">
        <w:rPr>
          <w:rFonts w:cs="Times New Roman"/>
          <w:sz w:val="22"/>
          <w:szCs w:val="22"/>
          <w:shd w:val="clear" w:color="auto" w:fill="FFFFFF"/>
          <w:lang w:val="ru-RU"/>
        </w:rPr>
        <w:t>то удобно</w:t>
      </w:r>
      <w:r w:rsidR="00897C26">
        <w:rPr>
          <w:sz w:val="22"/>
          <w:szCs w:val="22"/>
          <w:lang w:val="ru-RU"/>
        </w:rPr>
        <w:t xml:space="preserve"> для оценки морфосинтаксической сложности</w:t>
      </w:r>
      <w:r w:rsidR="00897C26">
        <w:rPr>
          <w:rFonts w:cs="Times New Roman"/>
          <w:sz w:val="22"/>
          <w:szCs w:val="22"/>
          <w:shd w:val="clear" w:color="auto" w:fill="FFFFFF"/>
          <w:lang w:val="ru-RU"/>
        </w:rPr>
        <w:t xml:space="preserve">, в частности, </w:t>
      </w:r>
      <w:r w:rsidR="00897C26" w:rsidRPr="00885F82">
        <w:rPr>
          <w:rFonts w:cs="Times New Roman"/>
          <w:sz w:val="22"/>
          <w:szCs w:val="22"/>
          <w:shd w:val="clear" w:color="auto" w:fill="FFFFFF"/>
          <w:lang w:val="ru-RU"/>
        </w:rPr>
        <w:t>потому, что</w:t>
      </w:r>
      <w:r w:rsidR="00C56FE3"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>наблюдается положительная корреляция между количеством полных прилагательных</w:t>
      </w:r>
      <w:r w:rsidR="00734B76">
        <w:rPr>
          <w:rFonts w:cs="Times New Roman"/>
          <w:sz w:val="22"/>
          <w:szCs w:val="22"/>
          <w:shd w:val="clear" w:color="auto" w:fill="FFFFFF"/>
          <w:lang w:val="ru-RU"/>
        </w:rPr>
        <w:t xml:space="preserve"> (а также причастий и деепричастий)</w:t>
      </w:r>
      <w:r w:rsidR="00B80100">
        <w:rPr>
          <w:rFonts w:cs="Times New Roman"/>
          <w:sz w:val="22"/>
          <w:szCs w:val="22"/>
          <w:shd w:val="clear" w:color="auto" w:fill="FFFFFF"/>
          <w:lang w:val="ru-RU"/>
        </w:rPr>
        <w:t xml:space="preserve"> и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 xml:space="preserve"> сложностью </w:t>
      </w:r>
      <w:r w:rsidR="00B80100">
        <w:rPr>
          <w:rFonts w:cs="Times New Roman"/>
          <w:sz w:val="22"/>
          <w:szCs w:val="22"/>
          <w:shd w:val="clear" w:color="auto" w:fill="FFFFFF"/>
          <w:lang w:val="ru-RU"/>
        </w:rPr>
        <w:t xml:space="preserve">и отрицательная корреляция между количеством глаголов в личной форме и </w:t>
      </w:r>
      <w:r w:rsidR="00B80100" w:rsidRPr="00B80100">
        <w:rPr>
          <w:rFonts w:cs="Times New Roman"/>
          <w:sz w:val="22"/>
          <w:szCs w:val="22"/>
          <w:shd w:val="clear" w:color="auto" w:fill="FFFFFF"/>
          <w:lang w:val="ru-RU"/>
        </w:rPr>
        <w:t xml:space="preserve">сложностью </w:t>
      </w:r>
      <w:r w:rsidR="00B80100">
        <w:rPr>
          <w:rFonts w:cs="Times New Roman"/>
          <w:sz w:val="22"/>
          <w:szCs w:val="22"/>
          <w:shd w:val="clear" w:color="auto" w:fill="FFFFFF"/>
          <w:lang w:val="ru-RU"/>
        </w:rPr>
        <w:t>тексто</w:t>
      </w:r>
      <w:r w:rsidR="00B80100" w:rsidRPr="00130FCC">
        <w:rPr>
          <w:rFonts w:cs="Times New Roman"/>
          <w:sz w:val="22"/>
          <w:szCs w:val="22"/>
          <w:shd w:val="clear" w:color="auto" w:fill="FFFFFF"/>
          <w:lang w:val="ru-RU"/>
        </w:rPr>
        <w:t xml:space="preserve">в </w:t>
      </w:r>
      <w:r w:rsidR="00987FAB" w:rsidRPr="00130FCC">
        <w:rPr>
          <w:rFonts w:cs="Times New Roman"/>
          <w:sz w:val="22"/>
          <w:szCs w:val="22"/>
          <w:shd w:val="clear" w:color="auto" w:fill="FFFFFF"/>
          <w:lang w:val="ru-RU"/>
        </w:rPr>
        <w:t>[Дружкин 2016]</w:t>
      </w:r>
      <w:r w:rsidR="00B80100" w:rsidRPr="00130FCC">
        <w:rPr>
          <w:rFonts w:cs="Times New Roman"/>
          <w:sz w:val="22"/>
          <w:szCs w:val="22"/>
          <w:shd w:val="clear" w:color="auto" w:fill="FFFFFF"/>
          <w:lang w:val="ru-RU"/>
        </w:rPr>
        <w:t>.</w:t>
      </w:r>
    </w:p>
    <w:p w14:paraId="43C54FFE" w14:textId="77777777" w:rsidR="00E52552" w:rsidRPr="00BD68FB" w:rsidRDefault="00EE5892" w:rsidP="009E0A0E">
      <w:pPr>
        <w:spacing w:before="240" w:after="100" w:afterAutospacing="1" w:line="264" w:lineRule="exact"/>
        <w:ind w:firstLine="454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4</w:t>
      </w:r>
      <w:r w:rsidR="00D42EC0" w:rsidRPr="009E0A0E">
        <w:rPr>
          <w:rFonts w:cs="Times New Roman"/>
          <w:b/>
          <w:sz w:val="22"/>
          <w:szCs w:val="22"/>
        </w:rPr>
        <w:t xml:space="preserve">. </w:t>
      </w:r>
      <w:r w:rsidR="00130FCC">
        <w:rPr>
          <w:rFonts w:cs="Times New Roman"/>
          <w:b/>
          <w:sz w:val="22"/>
          <w:szCs w:val="22"/>
          <w:lang w:val="ru-RU"/>
        </w:rPr>
        <w:t>Выбранные п</w:t>
      </w:r>
      <w:r w:rsidR="00D91983">
        <w:rPr>
          <w:rFonts w:cs="Times New Roman"/>
          <w:b/>
          <w:sz w:val="22"/>
          <w:szCs w:val="22"/>
          <w:lang w:val="ru-RU"/>
        </w:rPr>
        <w:t>араметры оценки языковой сложности</w:t>
      </w:r>
    </w:p>
    <w:p w14:paraId="039A9BD8" w14:textId="77777777" w:rsidR="00DF77D6" w:rsidRDefault="003204E7" w:rsidP="009E0A0E">
      <w:pPr>
        <w:spacing w:line="264" w:lineRule="exact"/>
        <w:ind w:firstLine="454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С целью</w:t>
      </w:r>
      <w:r w:rsidR="00C56FE3" w:rsidRPr="00C56FE3">
        <w:rPr>
          <w:rFonts w:cs="Times New Roman"/>
          <w:sz w:val="22"/>
          <w:szCs w:val="22"/>
          <w:lang w:val="ru-RU"/>
        </w:rPr>
        <w:t xml:space="preserve"> оценки языковой сложности </w:t>
      </w:r>
      <w:r w:rsidR="00D91983">
        <w:rPr>
          <w:rFonts w:cs="Times New Roman"/>
          <w:sz w:val="22"/>
          <w:szCs w:val="22"/>
          <w:lang w:val="ru-RU"/>
        </w:rPr>
        <w:t>юридических</w:t>
      </w:r>
      <w:r w:rsidR="00D91983" w:rsidRPr="00C56FE3">
        <w:rPr>
          <w:rFonts w:cs="Times New Roman"/>
          <w:sz w:val="22"/>
          <w:szCs w:val="22"/>
          <w:lang w:val="ru-RU"/>
        </w:rPr>
        <w:t xml:space="preserve"> </w:t>
      </w:r>
      <w:r w:rsidR="00C56FE3" w:rsidRPr="00C56FE3">
        <w:rPr>
          <w:rFonts w:cs="Times New Roman"/>
          <w:sz w:val="22"/>
          <w:szCs w:val="22"/>
          <w:lang w:val="ru-RU"/>
        </w:rPr>
        <w:t xml:space="preserve">текстов </w:t>
      </w:r>
      <w:r w:rsidR="00D91983">
        <w:rPr>
          <w:rFonts w:cs="Times New Roman"/>
          <w:sz w:val="22"/>
          <w:szCs w:val="22"/>
          <w:lang w:val="ru-RU"/>
        </w:rPr>
        <w:t xml:space="preserve">в составе собранных </w:t>
      </w:r>
      <w:r w:rsidR="00C56FE3" w:rsidRPr="00C56FE3">
        <w:rPr>
          <w:rFonts w:cs="Times New Roman"/>
          <w:sz w:val="22"/>
          <w:szCs w:val="22"/>
          <w:lang w:val="ru-RU"/>
        </w:rPr>
        <w:t>корпус</w:t>
      </w:r>
      <w:r w:rsidR="00C56FE3">
        <w:rPr>
          <w:rFonts w:cs="Times New Roman"/>
          <w:sz w:val="22"/>
          <w:szCs w:val="22"/>
          <w:lang w:val="ru-RU"/>
        </w:rPr>
        <w:t>ов</w:t>
      </w:r>
      <w:r w:rsidR="00C56FE3" w:rsidRPr="00C56FE3">
        <w:rPr>
          <w:rFonts w:cs="Times New Roman"/>
          <w:sz w:val="22"/>
          <w:szCs w:val="22"/>
          <w:lang w:val="ru-RU"/>
        </w:rPr>
        <w:t xml:space="preserve"> </w:t>
      </w:r>
      <w:r w:rsidR="00D91983">
        <w:rPr>
          <w:rFonts w:cs="Times New Roman"/>
          <w:sz w:val="22"/>
          <w:szCs w:val="22"/>
          <w:lang w:val="ru-RU"/>
        </w:rPr>
        <w:t>отобрано</w:t>
      </w:r>
      <w:r w:rsidR="00C56FE3" w:rsidRPr="00C56FE3">
        <w:rPr>
          <w:rFonts w:cs="Times New Roman"/>
          <w:sz w:val="22"/>
          <w:szCs w:val="22"/>
          <w:lang w:val="ru-RU"/>
        </w:rPr>
        <w:t xml:space="preserve"> </w:t>
      </w:r>
      <w:r w:rsidR="0080519E">
        <w:rPr>
          <w:rFonts w:cs="Times New Roman"/>
          <w:sz w:val="22"/>
          <w:szCs w:val="22"/>
          <w:lang w:val="ru-RU"/>
        </w:rPr>
        <w:t>более 50</w:t>
      </w:r>
      <w:r w:rsidR="00C56FE3" w:rsidRPr="00C56FE3">
        <w:rPr>
          <w:rFonts w:cs="Times New Roman"/>
          <w:sz w:val="22"/>
          <w:szCs w:val="22"/>
          <w:lang w:val="ru-RU"/>
        </w:rPr>
        <w:t xml:space="preserve"> параметр</w:t>
      </w:r>
      <w:r w:rsidR="0080519E">
        <w:rPr>
          <w:rFonts w:cs="Times New Roman"/>
          <w:sz w:val="22"/>
          <w:szCs w:val="22"/>
          <w:lang w:val="ru-RU"/>
        </w:rPr>
        <w:t>ов</w:t>
      </w:r>
      <w:r w:rsidR="00C56FE3" w:rsidRPr="00C56FE3">
        <w:rPr>
          <w:rFonts w:cs="Times New Roman"/>
          <w:sz w:val="22"/>
          <w:szCs w:val="22"/>
          <w:lang w:val="ru-RU"/>
        </w:rPr>
        <w:t>. Значения каждого из параметров будут записаны в состав метаданных к</w:t>
      </w:r>
      <w:r w:rsidR="0080519E">
        <w:rPr>
          <w:rFonts w:cs="Times New Roman"/>
          <w:sz w:val="22"/>
          <w:szCs w:val="22"/>
          <w:lang w:val="ru-RU"/>
        </w:rPr>
        <w:t> </w:t>
      </w:r>
      <w:r w:rsidR="00C56FE3">
        <w:rPr>
          <w:rFonts w:cs="Times New Roman"/>
          <w:sz w:val="22"/>
          <w:szCs w:val="22"/>
          <w:lang w:val="ru-RU"/>
        </w:rPr>
        <w:t xml:space="preserve">текстам </w:t>
      </w:r>
      <w:r w:rsidR="00C56FE3" w:rsidRPr="00C56FE3">
        <w:rPr>
          <w:rFonts w:cs="Times New Roman"/>
          <w:sz w:val="22"/>
          <w:szCs w:val="22"/>
          <w:lang w:val="ru-RU"/>
        </w:rPr>
        <w:t>корпус</w:t>
      </w:r>
      <w:r w:rsidR="00C56FE3">
        <w:rPr>
          <w:rFonts w:cs="Times New Roman"/>
          <w:sz w:val="22"/>
          <w:szCs w:val="22"/>
          <w:lang w:val="ru-RU"/>
        </w:rPr>
        <w:t>ов</w:t>
      </w:r>
      <w:r w:rsidR="00C56FE3" w:rsidRPr="00C56FE3">
        <w:rPr>
          <w:rFonts w:cs="Times New Roman"/>
          <w:sz w:val="22"/>
          <w:szCs w:val="22"/>
          <w:lang w:val="ru-RU"/>
        </w:rPr>
        <w:t>.</w:t>
      </w:r>
    </w:p>
    <w:p w14:paraId="5D595567" w14:textId="77777777" w:rsidR="00402153" w:rsidRDefault="00D85622" w:rsidP="009E0A0E">
      <w:pPr>
        <w:spacing w:line="264" w:lineRule="exact"/>
        <w:ind w:firstLine="454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Среди параметров</w:t>
      </w:r>
      <w:r w:rsidR="00402153">
        <w:rPr>
          <w:rFonts w:cs="Times New Roman"/>
          <w:sz w:val="22"/>
          <w:szCs w:val="22"/>
          <w:lang w:val="ru-RU"/>
        </w:rPr>
        <w:t xml:space="preserve"> значения простых (базовых) метрик</w:t>
      </w:r>
      <w:r w:rsidR="0080519E">
        <w:rPr>
          <w:rFonts w:cs="Times New Roman"/>
          <w:sz w:val="22"/>
          <w:szCs w:val="22"/>
          <w:lang w:val="ru-RU"/>
        </w:rPr>
        <w:t xml:space="preserve"> текстов и</w:t>
      </w:r>
      <w:r w:rsidR="00402153" w:rsidRPr="00402153">
        <w:rPr>
          <w:rFonts w:cs="Times New Roman"/>
          <w:sz w:val="22"/>
          <w:szCs w:val="22"/>
          <w:lang w:val="ru-RU"/>
        </w:rPr>
        <w:t xml:space="preserve"> </w:t>
      </w:r>
      <w:r w:rsidR="0080519E">
        <w:rPr>
          <w:rFonts w:cs="Times New Roman"/>
          <w:sz w:val="22"/>
          <w:szCs w:val="22"/>
          <w:lang w:val="ru-RU"/>
        </w:rPr>
        <w:t>индексы сложности, вычисленные при помощи формул</w:t>
      </w:r>
      <w:r w:rsidR="00402153">
        <w:rPr>
          <w:rFonts w:cs="Times New Roman"/>
          <w:sz w:val="22"/>
          <w:szCs w:val="22"/>
          <w:lang w:val="ru-RU"/>
        </w:rPr>
        <w:t xml:space="preserve"> читабельности</w:t>
      </w:r>
      <w:r w:rsidR="0080519E">
        <w:rPr>
          <w:rFonts w:cs="Times New Roman"/>
          <w:sz w:val="22"/>
          <w:szCs w:val="22"/>
          <w:lang w:val="ru-RU"/>
        </w:rPr>
        <w:t>. Кроме того, более содержательным образом будет оцениваться в</w:t>
      </w:r>
      <w:r w:rsidR="00734B76">
        <w:rPr>
          <w:rFonts w:cs="Times New Roman"/>
          <w:sz w:val="22"/>
          <w:szCs w:val="22"/>
          <w:lang w:val="ru-RU"/>
        </w:rPr>
        <w:t> </w:t>
      </w:r>
      <w:r w:rsidR="0080519E">
        <w:rPr>
          <w:rFonts w:cs="Times New Roman"/>
          <w:sz w:val="22"/>
          <w:szCs w:val="22"/>
          <w:lang w:val="ru-RU"/>
        </w:rPr>
        <w:t>значительной степени условно различаем</w:t>
      </w:r>
      <w:r w:rsidR="00734B76">
        <w:rPr>
          <w:rFonts w:cs="Times New Roman"/>
          <w:sz w:val="22"/>
          <w:szCs w:val="22"/>
          <w:lang w:val="ru-RU"/>
        </w:rPr>
        <w:t>ые</w:t>
      </w:r>
      <w:r w:rsidR="0080519E">
        <w:rPr>
          <w:rFonts w:cs="Times New Roman"/>
          <w:sz w:val="22"/>
          <w:szCs w:val="22"/>
          <w:lang w:val="ru-RU"/>
        </w:rPr>
        <w:t xml:space="preserve"> лексическая, </w:t>
      </w:r>
      <w:r w:rsidR="00D470A9">
        <w:rPr>
          <w:rFonts w:cs="Times New Roman"/>
          <w:sz w:val="22"/>
          <w:szCs w:val="22"/>
          <w:lang w:val="ru-RU"/>
        </w:rPr>
        <w:t>морфо</w:t>
      </w:r>
      <w:r w:rsidR="0080519E">
        <w:rPr>
          <w:rFonts w:cs="Times New Roman"/>
          <w:sz w:val="22"/>
          <w:szCs w:val="22"/>
          <w:lang w:val="ru-RU"/>
        </w:rPr>
        <w:t>синтаксическая и дискурсивная сложность.</w:t>
      </w:r>
    </w:p>
    <w:p w14:paraId="472E4981" w14:textId="77777777" w:rsidR="0080519E" w:rsidRPr="001D5BF5" w:rsidRDefault="0080519E" w:rsidP="00734B76">
      <w:pPr>
        <w:spacing w:line="264" w:lineRule="exact"/>
        <w:ind w:firstLine="454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В </w:t>
      </w:r>
      <w:r w:rsidR="00AC0EB9">
        <w:rPr>
          <w:rFonts w:cs="Times New Roman"/>
          <w:sz w:val="22"/>
          <w:szCs w:val="22"/>
          <w:lang w:val="ru-RU"/>
        </w:rPr>
        <w:t>качестве</w:t>
      </w:r>
      <w:r>
        <w:rPr>
          <w:rFonts w:cs="Times New Roman"/>
          <w:sz w:val="22"/>
          <w:szCs w:val="22"/>
          <w:lang w:val="ru-RU"/>
        </w:rPr>
        <w:t xml:space="preserve"> базовых метрик</w:t>
      </w:r>
      <w:r w:rsidR="004803C9">
        <w:rPr>
          <w:rFonts w:cs="Times New Roman"/>
          <w:sz w:val="22"/>
          <w:szCs w:val="22"/>
          <w:lang w:val="ru-RU"/>
        </w:rPr>
        <w:t xml:space="preserve"> решено использовать</w:t>
      </w:r>
      <w:r w:rsidR="00303A38">
        <w:rPr>
          <w:rFonts w:cs="Times New Roman"/>
          <w:sz w:val="22"/>
          <w:szCs w:val="22"/>
          <w:lang w:val="ru-RU"/>
        </w:rPr>
        <w:t xml:space="preserve"> (среди прочих)</w:t>
      </w:r>
      <w:r w:rsidR="00D85622">
        <w:rPr>
          <w:rFonts w:cs="Times New Roman"/>
          <w:sz w:val="22"/>
          <w:szCs w:val="22"/>
          <w:lang w:val="ru-RU"/>
        </w:rPr>
        <w:t>,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80519E">
        <w:rPr>
          <w:rFonts w:cs="Times New Roman"/>
          <w:sz w:val="22"/>
          <w:szCs w:val="22"/>
          <w:lang w:val="ru-RU"/>
        </w:rPr>
        <w:t>ASL – средн</w:t>
      </w:r>
      <w:r w:rsidR="004803C9">
        <w:rPr>
          <w:rFonts w:cs="Times New Roman"/>
          <w:sz w:val="22"/>
          <w:szCs w:val="22"/>
          <w:lang w:val="ru-RU"/>
        </w:rPr>
        <w:t>юю</w:t>
      </w:r>
      <w:r w:rsidRPr="0080519E">
        <w:rPr>
          <w:rFonts w:cs="Times New Roman"/>
          <w:sz w:val="22"/>
          <w:szCs w:val="22"/>
          <w:lang w:val="ru-RU"/>
        </w:rPr>
        <w:t xml:space="preserve"> длин</w:t>
      </w:r>
      <w:r w:rsidR="004803C9">
        <w:rPr>
          <w:rFonts w:cs="Times New Roman"/>
          <w:sz w:val="22"/>
          <w:szCs w:val="22"/>
          <w:lang w:val="ru-RU"/>
        </w:rPr>
        <w:t>у</w:t>
      </w:r>
      <w:r w:rsidRPr="0080519E">
        <w:rPr>
          <w:rFonts w:cs="Times New Roman"/>
          <w:sz w:val="22"/>
          <w:szCs w:val="22"/>
          <w:lang w:val="ru-RU"/>
        </w:rPr>
        <w:t xml:space="preserve"> предложения в словах</w:t>
      </w:r>
      <w:r>
        <w:rPr>
          <w:rFonts w:cs="Times New Roman"/>
          <w:sz w:val="22"/>
          <w:szCs w:val="22"/>
          <w:lang w:val="ru-RU"/>
        </w:rPr>
        <w:t xml:space="preserve">, </w:t>
      </w:r>
      <w:r w:rsidRPr="0080519E">
        <w:rPr>
          <w:rFonts w:cs="Times New Roman"/>
          <w:sz w:val="22"/>
          <w:szCs w:val="22"/>
          <w:lang w:val="ru-RU"/>
        </w:rPr>
        <w:t>ASW – средн</w:t>
      </w:r>
      <w:r w:rsidR="004803C9">
        <w:rPr>
          <w:rFonts w:cs="Times New Roman"/>
          <w:sz w:val="22"/>
          <w:szCs w:val="22"/>
          <w:lang w:val="ru-RU"/>
        </w:rPr>
        <w:t>юю</w:t>
      </w:r>
      <w:r w:rsidRPr="0080519E">
        <w:rPr>
          <w:rFonts w:cs="Times New Roman"/>
          <w:sz w:val="22"/>
          <w:szCs w:val="22"/>
          <w:lang w:val="ru-RU"/>
        </w:rPr>
        <w:t xml:space="preserve"> длин</w:t>
      </w:r>
      <w:r w:rsidR="004803C9">
        <w:rPr>
          <w:rFonts w:cs="Times New Roman"/>
          <w:sz w:val="22"/>
          <w:szCs w:val="22"/>
          <w:lang w:val="ru-RU"/>
        </w:rPr>
        <w:t>у</w:t>
      </w:r>
      <w:r w:rsidRPr="0080519E">
        <w:rPr>
          <w:rFonts w:cs="Times New Roman"/>
          <w:sz w:val="22"/>
          <w:szCs w:val="22"/>
          <w:lang w:val="ru-RU"/>
        </w:rPr>
        <w:t xml:space="preserve"> слова в слогах</w:t>
      </w:r>
      <w:r w:rsidRPr="000B4993">
        <w:rPr>
          <w:rFonts w:cs="Times New Roman"/>
          <w:sz w:val="22"/>
          <w:szCs w:val="22"/>
          <w:lang w:val="ru-RU"/>
        </w:rPr>
        <w:t xml:space="preserve">. </w:t>
      </w:r>
      <w:r w:rsidR="004803C9">
        <w:rPr>
          <w:rFonts w:cs="Times New Roman"/>
          <w:sz w:val="22"/>
          <w:szCs w:val="22"/>
          <w:lang w:val="ru-RU"/>
        </w:rPr>
        <w:t>Из</w:t>
      </w:r>
      <w:r w:rsidRPr="000B4993">
        <w:rPr>
          <w:rFonts w:cs="Times New Roman"/>
          <w:sz w:val="22"/>
          <w:szCs w:val="22"/>
          <w:lang w:val="ru-RU"/>
        </w:rPr>
        <w:t xml:space="preserve"> формул читабельности</w:t>
      </w:r>
      <w:r w:rsidR="000B4993">
        <w:rPr>
          <w:rFonts w:cs="Times New Roman"/>
          <w:sz w:val="22"/>
          <w:szCs w:val="22"/>
          <w:lang w:val="ru-RU"/>
        </w:rPr>
        <w:t>, адаптированных для русского языка,</w:t>
      </w:r>
      <w:r w:rsidRPr="000B4993">
        <w:rPr>
          <w:rFonts w:cs="Times New Roman"/>
          <w:sz w:val="22"/>
          <w:szCs w:val="22"/>
          <w:lang w:val="ru-RU"/>
        </w:rPr>
        <w:t xml:space="preserve"> </w:t>
      </w:r>
      <w:r w:rsidR="004803C9">
        <w:rPr>
          <w:rFonts w:cs="Times New Roman"/>
          <w:sz w:val="22"/>
          <w:szCs w:val="22"/>
          <w:lang w:val="ru-RU"/>
        </w:rPr>
        <w:t>выбраны</w:t>
      </w:r>
      <w:r w:rsidRPr="000B4993">
        <w:rPr>
          <w:rFonts w:cs="Times New Roman"/>
          <w:sz w:val="22"/>
          <w:szCs w:val="22"/>
          <w:lang w:val="ru-RU"/>
        </w:rPr>
        <w:t xml:space="preserve"> </w:t>
      </w:r>
      <w:r w:rsidR="00734B76" w:rsidRPr="000B4993">
        <w:rPr>
          <w:rFonts w:cs="Times New Roman"/>
          <w:sz w:val="22"/>
          <w:szCs w:val="22"/>
          <w:lang w:val="ru-RU"/>
        </w:rPr>
        <w:t xml:space="preserve">FRE (GL), </w:t>
      </w:r>
      <w:r w:rsidR="00734B76" w:rsidRPr="000B4993">
        <w:rPr>
          <w:rFonts w:cs="Times New Roman"/>
          <w:sz w:val="22"/>
          <w:szCs w:val="22"/>
          <w:lang w:val="en-US"/>
        </w:rPr>
        <w:t>S</w:t>
      </w:r>
      <w:r w:rsidR="00734B76" w:rsidRPr="000B4993">
        <w:rPr>
          <w:rFonts w:cs="Times New Roman"/>
          <w:sz w:val="22"/>
          <w:szCs w:val="22"/>
          <w:lang w:val="ru-RU"/>
        </w:rPr>
        <w:t>MOG</w:t>
      </w:r>
      <w:r w:rsidR="00734B76" w:rsidRPr="00734B76">
        <w:rPr>
          <w:rFonts w:cs="Times New Roman"/>
          <w:sz w:val="22"/>
          <w:szCs w:val="22"/>
          <w:lang w:val="ru-RU"/>
        </w:rPr>
        <w:t>, ARI, DCI</w:t>
      </w:r>
      <w:r w:rsidR="00734B76">
        <w:rPr>
          <w:rFonts w:cs="Times New Roman"/>
          <w:sz w:val="22"/>
          <w:szCs w:val="22"/>
          <w:lang w:val="ru-RU"/>
        </w:rPr>
        <w:t xml:space="preserve">, </w:t>
      </w:r>
      <w:r w:rsidR="00734B76" w:rsidRPr="00734B76">
        <w:rPr>
          <w:rFonts w:cs="Times New Roman"/>
          <w:sz w:val="22"/>
          <w:szCs w:val="22"/>
          <w:lang w:val="ru-RU"/>
        </w:rPr>
        <w:t>CLI</w:t>
      </w:r>
      <w:r w:rsidR="001D5BF5">
        <w:rPr>
          <w:rFonts w:cs="Times New Roman"/>
          <w:sz w:val="22"/>
          <w:szCs w:val="22"/>
          <w:lang w:val="ru-RU"/>
        </w:rPr>
        <w:t>, см.</w:t>
      </w:r>
      <w:r w:rsidR="000B4993">
        <w:rPr>
          <w:rFonts w:cs="Times New Roman"/>
          <w:sz w:val="22"/>
          <w:szCs w:val="22"/>
          <w:lang w:val="ru-RU"/>
        </w:rPr>
        <w:t xml:space="preserve"> </w:t>
      </w:r>
      <w:r w:rsidR="00927A36" w:rsidRPr="00927A36">
        <w:rPr>
          <w:rFonts w:cs="Times New Roman"/>
          <w:sz w:val="22"/>
          <w:szCs w:val="22"/>
          <w:lang w:val="ru-RU"/>
        </w:rPr>
        <w:t>[</w:t>
      </w:r>
      <w:r w:rsidR="00927A36">
        <w:rPr>
          <w:rFonts w:cs="Times New Roman"/>
          <w:sz w:val="22"/>
          <w:szCs w:val="22"/>
          <w:lang w:val="ru-RU"/>
        </w:rPr>
        <w:t>Бегтин 2016</w:t>
      </w:r>
      <w:r w:rsidR="00927A36" w:rsidRPr="00927A36">
        <w:rPr>
          <w:rFonts w:cs="Times New Roman"/>
          <w:sz w:val="22"/>
          <w:szCs w:val="22"/>
          <w:lang w:val="ru-RU"/>
        </w:rPr>
        <w:t>]</w:t>
      </w:r>
      <w:r w:rsidR="00927A36">
        <w:rPr>
          <w:rFonts w:cs="Times New Roman"/>
          <w:sz w:val="22"/>
          <w:szCs w:val="22"/>
          <w:lang w:val="ru-RU"/>
        </w:rPr>
        <w:t xml:space="preserve">, </w:t>
      </w:r>
      <w:r w:rsidR="001D5BF5" w:rsidRPr="001D5BF5">
        <w:rPr>
          <w:rFonts w:cs="Times New Roman"/>
          <w:sz w:val="22"/>
          <w:szCs w:val="22"/>
          <w:lang w:val="ru-RU"/>
        </w:rPr>
        <w:t>[Solovyev et al. 2018]</w:t>
      </w:r>
      <w:r w:rsidR="001D5BF5">
        <w:rPr>
          <w:rFonts w:cs="Times New Roman"/>
          <w:sz w:val="22"/>
          <w:szCs w:val="22"/>
          <w:lang w:val="ru-RU"/>
        </w:rPr>
        <w:t>.</w:t>
      </w:r>
    </w:p>
    <w:p w14:paraId="55C6A1B8" w14:textId="77777777" w:rsidR="0080519E" w:rsidRDefault="0080519E" w:rsidP="0080519E">
      <w:pPr>
        <w:spacing w:line="264" w:lineRule="exact"/>
        <w:ind w:firstLine="454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качестве параметров оценки лексической сложности выбраны</w:t>
      </w:r>
      <w:r w:rsidRPr="0080519E">
        <w:rPr>
          <w:rFonts w:cs="Times New Roman"/>
          <w:sz w:val="22"/>
          <w:szCs w:val="22"/>
          <w:lang w:val="ru-RU"/>
        </w:rPr>
        <w:t>:</w:t>
      </w:r>
      <w:r w:rsidRPr="0080519E">
        <w:t xml:space="preserve"> </w:t>
      </w:r>
      <w:r>
        <w:rPr>
          <w:rFonts w:cs="Times New Roman"/>
          <w:sz w:val="22"/>
          <w:szCs w:val="22"/>
          <w:lang w:val="ru-RU"/>
        </w:rPr>
        <w:t>з</w:t>
      </w:r>
      <w:r w:rsidRPr="0080519E">
        <w:rPr>
          <w:rFonts w:cs="Times New Roman"/>
          <w:sz w:val="22"/>
          <w:szCs w:val="22"/>
          <w:lang w:val="ru-RU"/>
        </w:rPr>
        <w:t xml:space="preserve">начения </w:t>
      </w:r>
      <w:r>
        <w:rPr>
          <w:rFonts w:cs="Times New Roman"/>
          <w:sz w:val="22"/>
          <w:szCs w:val="22"/>
          <w:lang w:val="ru-RU"/>
        </w:rPr>
        <w:t xml:space="preserve">простого </w:t>
      </w:r>
      <w:r w:rsidRPr="0080519E">
        <w:rPr>
          <w:rFonts w:cs="Times New Roman"/>
          <w:sz w:val="22"/>
          <w:szCs w:val="22"/>
          <w:lang w:val="en-US"/>
        </w:rPr>
        <w:t>TTR</w:t>
      </w:r>
      <w:r w:rsidR="00D470A9" w:rsidRPr="00D470A9">
        <w:rPr>
          <w:rFonts w:cs="Times New Roman"/>
          <w:sz w:val="22"/>
          <w:szCs w:val="22"/>
          <w:lang w:val="ru-RU"/>
        </w:rPr>
        <w:t>;</w:t>
      </w:r>
      <w:r>
        <w:rPr>
          <w:rFonts w:cs="Times New Roman"/>
          <w:sz w:val="22"/>
          <w:szCs w:val="22"/>
          <w:lang w:val="ru-RU"/>
        </w:rPr>
        <w:t xml:space="preserve"> з</w:t>
      </w:r>
      <w:r w:rsidRPr="0080519E">
        <w:rPr>
          <w:rFonts w:cs="Times New Roman"/>
          <w:sz w:val="22"/>
          <w:szCs w:val="22"/>
          <w:lang w:val="ru-RU"/>
        </w:rPr>
        <w:t xml:space="preserve">начения метрик лексического </w:t>
      </w:r>
      <w:r w:rsidRPr="000A75B5">
        <w:rPr>
          <w:rFonts w:cs="Times New Roman"/>
          <w:sz w:val="22"/>
          <w:szCs w:val="22"/>
          <w:lang w:val="ru-RU"/>
        </w:rPr>
        <w:lastRenderedPageBreak/>
        <w:t>разнообразия Yule's K и Yule's I</w:t>
      </w:r>
      <w:r w:rsidR="00734B76" w:rsidRPr="000A75B5">
        <w:rPr>
          <w:rFonts w:cs="Times New Roman"/>
          <w:sz w:val="22"/>
          <w:szCs w:val="22"/>
          <w:lang w:val="ru-RU"/>
        </w:rPr>
        <w:t>, не зависящие от длины текстов, см.</w:t>
      </w:r>
      <w:r w:rsidRPr="000A75B5">
        <w:rPr>
          <w:rFonts w:cs="Times New Roman"/>
          <w:sz w:val="22"/>
          <w:szCs w:val="22"/>
          <w:lang w:val="ru-RU"/>
        </w:rPr>
        <w:t xml:space="preserve"> </w:t>
      </w:r>
      <w:r w:rsidR="00D427F2" w:rsidRPr="000A75B5">
        <w:rPr>
          <w:rFonts w:cs="Times New Roman"/>
          <w:sz w:val="22"/>
          <w:szCs w:val="22"/>
          <w:lang w:val="ru-RU"/>
        </w:rPr>
        <w:t>[Blinova et al. 2020</w:t>
      </w:r>
      <w:r w:rsidR="00D427F2" w:rsidRPr="000A75B5">
        <w:rPr>
          <w:rFonts w:cs="Times New Roman"/>
          <w:sz w:val="22"/>
          <w:szCs w:val="22"/>
          <w:lang w:val="en-US"/>
        </w:rPr>
        <w:t>a</w:t>
      </w:r>
      <w:r w:rsidR="00D427F2" w:rsidRPr="000A75B5">
        <w:rPr>
          <w:rFonts w:cs="Times New Roman"/>
          <w:sz w:val="22"/>
          <w:szCs w:val="22"/>
          <w:lang w:val="ru-RU"/>
        </w:rPr>
        <w:t>]</w:t>
      </w:r>
      <w:r w:rsidR="00D470A9" w:rsidRPr="000A75B5">
        <w:rPr>
          <w:rFonts w:cs="Times New Roman"/>
          <w:sz w:val="22"/>
          <w:szCs w:val="22"/>
          <w:lang w:val="ru-RU"/>
        </w:rPr>
        <w:t>;</w:t>
      </w:r>
      <w:r w:rsidRPr="000A75B5">
        <w:rPr>
          <w:rFonts w:cs="Times New Roman"/>
          <w:sz w:val="22"/>
          <w:szCs w:val="22"/>
          <w:lang w:val="ru-RU"/>
        </w:rPr>
        <w:t xml:space="preserve"> </w:t>
      </w:r>
      <w:r w:rsidR="00734B76" w:rsidRPr="000A75B5">
        <w:rPr>
          <w:rFonts w:cs="Times New Roman"/>
          <w:sz w:val="22"/>
          <w:szCs w:val="22"/>
          <w:lang w:val="ru-RU"/>
        </w:rPr>
        <w:t>количество гапаксов</w:t>
      </w:r>
      <w:r w:rsidR="00D470A9" w:rsidRPr="000A75B5">
        <w:rPr>
          <w:rFonts w:cs="Times New Roman"/>
          <w:sz w:val="22"/>
          <w:szCs w:val="22"/>
          <w:lang w:val="ru-RU"/>
        </w:rPr>
        <w:t>;</w:t>
      </w:r>
      <w:r w:rsidR="00734B76" w:rsidRPr="000A75B5">
        <w:rPr>
          <w:rFonts w:cs="Times New Roman"/>
          <w:sz w:val="22"/>
          <w:szCs w:val="22"/>
          <w:lang w:val="ru-RU"/>
        </w:rPr>
        <w:t xml:space="preserve"> количеств</w:t>
      </w:r>
      <w:r w:rsidR="00D470A9" w:rsidRPr="000A75B5">
        <w:rPr>
          <w:rFonts w:cs="Times New Roman"/>
          <w:sz w:val="22"/>
          <w:szCs w:val="22"/>
          <w:lang w:val="ru-RU"/>
        </w:rPr>
        <w:t>о</w:t>
      </w:r>
      <w:r w:rsidR="00734B76" w:rsidRPr="000A75B5">
        <w:rPr>
          <w:rFonts w:cs="Times New Roman"/>
          <w:sz w:val="22"/>
          <w:szCs w:val="22"/>
          <w:lang w:val="ru-RU"/>
        </w:rPr>
        <w:t xml:space="preserve"> лемм с</w:t>
      </w:r>
      <w:r w:rsidR="00D470A9" w:rsidRPr="000A75B5">
        <w:rPr>
          <w:rFonts w:cs="Times New Roman"/>
          <w:sz w:val="22"/>
          <w:szCs w:val="22"/>
          <w:lang w:val="ru-RU"/>
        </w:rPr>
        <w:t>о значениями</w:t>
      </w:r>
      <w:r w:rsidR="00734B76" w:rsidRPr="000A75B5">
        <w:rPr>
          <w:rFonts w:cs="Times New Roman"/>
          <w:sz w:val="22"/>
          <w:szCs w:val="22"/>
          <w:lang w:val="ru-RU"/>
        </w:rPr>
        <w:t xml:space="preserve"> </w:t>
      </w:r>
      <w:r w:rsidR="00D470A9" w:rsidRPr="000A75B5">
        <w:rPr>
          <w:rFonts w:cs="Times New Roman"/>
          <w:sz w:val="22"/>
          <w:szCs w:val="22"/>
          <w:lang w:val="ru-RU"/>
        </w:rPr>
        <w:t>индексов</w:t>
      </w:r>
      <w:r w:rsidR="00734B76" w:rsidRPr="000A75B5">
        <w:rPr>
          <w:rFonts w:cs="Times New Roman"/>
          <w:sz w:val="22"/>
          <w:szCs w:val="22"/>
          <w:lang w:val="ru-RU"/>
        </w:rPr>
        <w:t xml:space="preserve"> частотности Zipf Value, в том числе лемм с низкой общеязыковой частотностью [</w:t>
      </w:r>
      <w:r w:rsidR="00D427F2" w:rsidRPr="000A75B5">
        <w:rPr>
          <w:rFonts w:cs="Times New Roman"/>
          <w:sz w:val="22"/>
          <w:szCs w:val="22"/>
          <w:lang w:val="ru-RU"/>
        </w:rPr>
        <w:t>Blinova et al. 2020</w:t>
      </w:r>
      <w:r w:rsidR="00D427F2" w:rsidRPr="000A75B5">
        <w:rPr>
          <w:rFonts w:cs="Times New Roman"/>
          <w:sz w:val="22"/>
          <w:szCs w:val="22"/>
          <w:lang w:val="en-US"/>
        </w:rPr>
        <w:t>b</w:t>
      </w:r>
      <w:r w:rsidR="00734B76" w:rsidRPr="000A75B5">
        <w:rPr>
          <w:rFonts w:cs="Times New Roman"/>
          <w:sz w:val="22"/>
          <w:szCs w:val="22"/>
          <w:lang w:val="ru-RU"/>
        </w:rPr>
        <w:t>]</w:t>
      </w:r>
      <w:r w:rsidR="00D470A9" w:rsidRPr="000A75B5">
        <w:rPr>
          <w:rFonts w:cs="Times New Roman"/>
          <w:sz w:val="22"/>
          <w:szCs w:val="22"/>
          <w:lang w:val="ru-RU"/>
        </w:rPr>
        <w:t>;</w:t>
      </w:r>
      <w:r w:rsidR="00734B76" w:rsidRPr="000A75B5">
        <w:rPr>
          <w:rFonts w:cs="Times New Roman"/>
          <w:sz w:val="22"/>
          <w:szCs w:val="22"/>
          <w:lang w:val="ru-RU"/>
        </w:rPr>
        <w:t xml:space="preserve"> </w:t>
      </w:r>
      <w:r w:rsidR="00D470A9" w:rsidRPr="000A75B5">
        <w:rPr>
          <w:rFonts w:cs="Times New Roman"/>
          <w:sz w:val="22"/>
          <w:szCs w:val="22"/>
          <w:lang w:val="ru-RU"/>
        </w:rPr>
        <w:t>количество аббревиатур и сокращений; количество слов с абстрактным значением; количество юридических терминов.</w:t>
      </w:r>
      <w:r w:rsidR="001D5BF5" w:rsidRPr="000A75B5">
        <w:rPr>
          <w:rFonts w:cs="Times New Roman"/>
          <w:sz w:val="22"/>
          <w:szCs w:val="22"/>
          <w:lang w:val="ru-RU"/>
        </w:rPr>
        <w:t xml:space="preserve"> При оценке сложности будут использованы пользовательские словари, в том числе словарь абстрактных слов [Solovyev et al. 202</w:t>
      </w:r>
      <w:r w:rsidR="000B4993" w:rsidRPr="000A75B5">
        <w:rPr>
          <w:rFonts w:cs="Times New Roman"/>
          <w:sz w:val="22"/>
          <w:szCs w:val="22"/>
          <w:lang w:val="ru-RU"/>
        </w:rPr>
        <w:t>0</w:t>
      </w:r>
      <w:r w:rsidR="001D5BF5" w:rsidRPr="000A75B5">
        <w:rPr>
          <w:rFonts w:cs="Times New Roman"/>
          <w:sz w:val="22"/>
          <w:szCs w:val="22"/>
          <w:lang w:val="ru-RU"/>
        </w:rPr>
        <w:t>].</w:t>
      </w:r>
    </w:p>
    <w:p w14:paraId="4036F11A" w14:textId="77777777" w:rsidR="0080519E" w:rsidRDefault="00D470A9" w:rsidP="00D470A9">
      <w:pPr>
        <w:spacing w:line="264" w:lineRule="exact"/>
        <w:ind w:firstLine="454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Для оценки морфосинтаксической сложности выбраны, кроме прочего: </w:t>
      </w:r>
      <w:r w:rsidRPr="00D470A9">
        <w:rPr>
          <w:rFonts w:cs="Times New Roman"/>
          <w:sz w:val="22"/>
          <w:szCs w:val="22"/>
          <w:lang w:val="ru-RU"/>
        </w:rPr>
        <w:t>количество неслужебных слов, в частности, существительных;</w:t>
      </w:r>
      <w:r>
        <w:rPr>
          <w:rFonts w:cs="Times New Roman"/>
          <w:sz w:val="22"/>
          <w:szCs w:val="22"/>
          <w:lang w:val="ru-RU"/>
        </w:rPr>
        <w:t xml:space="preserve"> значения </w:t>
      </w:r>
      <w:r w:rsidRPr="00D470A9">
        <w:rPr>
          <w:rFonts w:cs="Times New Roman"/>
          <w:sz w:val="22"/>
          <w:szCs w:val="22"/>
          <w:lang w:val="ru-RU"/>
        </w:rPr>
        <w:t xml:space="preserve">Noun-Verb Ratio; </w:t>
      </w:r>
      <w:r>
        <w:rPr>
          <w:rFonts w:cs="Times New Roman"/>
          <w:sz w:val="22"/>
          <w:szCs w:val="22"/>
          <w:lang w:val="ru-RU"/>
        </w:rPr>
        <w:t xml:space="preserve">количество </w:t>
      </w:r>
      <w:r w:rsidRPr="00D470A9">
        <w:rPr>
          <w:rFonts w:cs="Times New Roman"/>
          <w:sz w:val="22"/>
          <w:szCs w:val="22"/>
          <w:lang w:val="ru-RU"/>
        </w:rPr>
        <w:t xml:space="preserve">подчинительных </w:t>
      </w:r>
      <w:r>
        <w:rPr>
          <w:rFonts w:cs="Times New Roman"/>
          <w:sz w:val="22"/>
          <w:szCs w:val="22"/>
          <w:lang w:val="ru-RU"/>
        </w:rPr>
        <w:t>и сочинительных союзов</w:t>
      </w:r>
      <w:r w:rsidRPr="00D470A9">
        <w:rPr>
          <w:rFonts w:cs="Times New Roman"/>
          <w:sz w:val="22"/>
          <w:szCs w:val="22"/>
          <w:lang w:val="ru-RU"/>
        </w:rPr>
        <w:t xml:space="preserve">; </w:t>
      </w:r>
      <w:r>
        <w:rPr>
          <w:rFonts w:cs="Times New Roman"/>
          <w:sz w:val="22"/>
          <w:szCs w:val="22"/>
          <w:lang w:val="ru-RU"/>
        </w:rPr>
        <w:t>количество</w:t>
      </w:r>
      <w:r w:rsidRPr="00D470A9">
        <w:rPr>
          <w:rFonts w:cs="Times New Roman"/>
          <w:sz w:val="22"/>
          <w:szCs w:val="22"/>
          <w:lang w:val="ru-RU"/>
        </w:rPr>
        <w:t xml:space="preserve"> тегов граммем родительного падежа, среднего род</w:t>
      </w:r>
      <w:r>
        <w:rPr>
          <w:rFonts w:cs="Times New Roman"/>
          <w:sz w:val="22"/>
          <w:szCs w:val="22"/>
          <w:lang w:val="ru-RU"/>
        </w:rPr>
        <w:t>а, пассива</w:t>
      </w:r>
      <w:r w:rsidRPr="00D470A9">
        <w:rPr>
          <w:rFonts w:cs="Times New Roman"/>
          <w:sz w:val="22"/>
          <w:szCs w:val="22"/>
          <w:lang w:val="ru-RU"/>
        </w:rPr>
        <w:t xml:space="preserve">; </w:t>
      </w:r>
      <w:r>
        <w:rPr>
          <w:rFonts w:cs="Times New Roman"/>
          <w:sz w:val="22"/>
          <w:szCs w:val="22"/>
          <w:lang w:val="ru-RU"/>
        </w:rPr>
        <w:t>к</w:t>
      </w:r>
      <w:r w:rsidRPr="00D470A9">
        <w:rPr>
          <w:rFonts w:cs="Times New Roman"/>
          <w:sz w:val="22"/>
          <w:szCs w:val="22"/>
          <w:lang w:val="ru-RU"/>
        </w:rPr>
        <w:t>оличество относительных</w:t>
      </w:r>
      <w:r>
        <w:rPr>
          <w:rFonts w:cs="Times New Roman"/>
          <w:sz w:val="22"/>
          <w:szCs w:val="22"/>
          <w:lang w:val="ru-RU"/>
        </w:rPr>
        <w:t xml:space="preserve"> предложений, </w:t>
      </w:r>
      <w:r w:rsidRPr="00D470A9">
        <w:rPr>
          <w:rFonts w:cs="Times New Roman"/>
          <w:sz w:val="22"/>
          <w:szCs w:val="22"/>
          <w:lang w:val="ru-RU"/>
        </w:rPr>
        <w:t>аппозитивных модификаторов</w:t>
      </w:r>
      <w:r>
        <w:rPr>
          <w:rFonts w:cs="Times New Roman"/>
          <w:sz w:val="22"/>
          <w:szCs w:val="22"/>
          <w:lang w:val="ru-RU"/>
        </w:rPr>
        <w:t xml:space="preserve"> и предложений, содержащих отношения </w:t>
      </w:r>
      <w:r w:rsidR="00BC775E" w:rsidRPr="00BC775E">
        <w:rPr>
          <w:rFonts w:cs="Times New Roman"/>
          <w:sz w:val="22"/>
          <w:szCs w:val="22"/>
          <w:lang w:val="ru-RU"/>
        </w:rPr>
        <w:t>«parataxis»</w:t>
      </w:r>
      <w:r w:rsidR="00BC775E">
        <w:rPr>
          <w:rFonts w:cs="Times New Roman"/>
          <w:sz w:val="22"/>
          <w:szCs w:val="22"/>
          <w:lang w:val="ru-RU"/>
        </w:rPr>
        <w:t>.</w:t>
      </w:r>
    </w:p>
    <w:p w14:paraId="16CC4372" w14:textId="77777777" w:rsidR="00BC775E" w:rsidRPr="00D91983" w:rsidRDefault="00D91983" w:rsidP="00D470A9">
      <w:pPr>
        <w:spacing w:line="264" w:lineRule="exact"/>
        <w:ind w:firstLine="454"/>
        <w:jc w:val="both"/>
        <w:rPr>
          <w:rFonts w:cs="Times New Roman"/>
          <w:sz w:val="22"/>
          <w:szCs w:val="22"/>
          <w:lang w:val="ru-RU"/>
        </w:rPr>
      </w:pPr>
      <w:r w:rsidRPr="00D91983">
        <w:rPr>
          <w:rFonts w:cs="Times New Roman"/>
          <w:sz w:val="22"/>
          <w:szCs w:val="22"/>
          <w:lang w:val="ru-RU"/>
        </w:rPr>
        <w:t xml:space="preserve">Среди </w:t>
      </w:r>
      <w:r>
        <w:rPr>
          <w:rFonts w:cs="Times New Roman"/>
          <w:sz w:val="22"/>
          <w:szCs w:val="22"/>
          <w:lang w:val="ru-RU"/>
        </w:rPr>
        <w:t>учитываемых</w:t>
      </w:r>
      <w:r w:rsidRPr="00D91983">
        <w:rPr>
          <w:rFonts w:cs="Times New Roman"/>
          <w:sz w:val="22"/>
          <w:szCs w:val="22"/>
          <w:lang w:val="ru-RU"/>
        </w:rPr>
        <w:t xml:space="preserve"> дискурсивных признаков, например</w:t>
      </w:r>
      <w:r>
        <w:rPr>
          <w:rFonts w:cs="Times New Roman"/>
          <w:sz w:val="22"/>
          <w:szCs w:val="22"/>
          <w:lang w:val="ru-RU"/>
        </w:rPr>
        <w:t xml:space="preserve">, </w:t>
      </w:r>
      <w:r w:rsidRPr="00D91983">
        <w:rPr>
          <w:rFonts w:cs="Times New Roman"/>
          <w:sz w:val="22"/>
          <w:szCs w:val="22"/>
          <w:lang w:val="ru-RU"/>
        </w:rPr>
        <w:t xml:space="preserve">количество </w:t>
      </w:r>
      <w:r w:rsidR="005E5022">
        <w:rPr>
          <w:rFonts w:cs="Times New Roman"/>
          <w:sz w:val="22"/>
          <w:szCs w:val="22"/>
          <w:lang w:val="ru-RU"/>
        </w:rPr>
        <w:t xml:space="preserve">лексических </w:t>
      </w:r>
      <w:r w:rsidRPr="00D91983">
        <w:rPr>
          <w:rFonts w:cs="Times New Roman"/>
          <w:sz w:val="22"/>
          <w:szCs w:val="22"/>
          <w:lang w:val="ru-RU"/>
        </w:rPr>
        <w:t>средств дискурсивной связности, в</w:t>
      </w:r>
      <w:r w:rsidR="005E5022">
        <w:rPr>
          <w:rFonts w:cs="Times New Roman"/>
          <w:sz w:val="22"/>
          <w:szCs w:val="22"/>
          <w:lang w:val="ru-RU"/>
        </w:rPr>
        <w:t> </w:t>
      </w:r>
      <w:r w:rsidRPr="00D91983">
        <w:rPr>
          <w:rFonts w:cs="Times New Roman"/>
          <w:sz w:val="22"/>
          <w:szCs w:val="22"/>
          <w:lang w:val="ru-RU"/>
        </w:rPr>
        <w:t xml:space="preserve">частности, дискурсивных маркеров (в UD тег </w:t>
      </w:r>
      <w:r w:rsidR="00D85622" w:rsidRPr="00D85622">
        <w:rPr>
          <w:rFonts w:cs="Times New Roman"/>
          <w:sz w:val="22"/>
          <w:szCs w:val="22"/>
          <w:lang w:val="ru-RU"/>
        </w:rPr>
        <w:t>“</w:t>
      </w:r>
      <w:r w:rsidRPr="00D91983">
        <w:rPr>
          <w:rFonts w:cs="Times New Roman"/>
          <w:sz w:val="22"/>
          <w:szCs w:val="22"/>
          <w:lang w:val="ru-RU"/>
        </w:rPr>
        <w:t>discourse</w:t>
      </w:r>
      <w:r w:rsidR="00D85622" w:rsidRPr="00D85622">
        <w:rPr>
          <w:rFonts w:cs="Times New Roman"/>
          <w:sz w:val="22"/>
          <w:szCs w:val="22"/>
          <w:lang w:val="ru-RU"/>
        </w:rPr>
        <w:t>”</w:t>
      </w:r>
      <w:r w:rsidRPr="00D91983">
        <w:rPr>
          <w:rFonts w:cs="Times New Roman"/>
          <w:sz w:val="22"/>
          <w:szCs w:val="22"/>
          <w:lang w:val="ru-RU"/>
        </w:rPr>
        <w:t xml:space="preserve">); повтор </w:t>
      </w:r>
      <w:r>
        <w:rPr>
          <w:rFonts w:cs="Times New Roman"/>
          <w:sz w:val="22"/>
          <w:szCs w:val="22"/>
          <w:lang w:val="ru-RU"/>
        </w:rPr>
        <w:t>именных групп</w:t>
      </w:r>
      <w:r w:rsidRPr="00D91983">
        <w:rPr>
          <w:rFonts w:cs="Times New Roman"/>
          <w:sz w:val="22"/>
          <w:szCs w:val="22"/>
          <w:lang w:val="ru-RU"/>
        </w:rPr>
        <w:t xml:space="preserve"> в соседних предложениях (</w:t>
      </w:r>
      <w:r w:rsidR="004803C9">
        <w:rPr>
          <w:rFonts w:cs="Times New Roman"/>
          <w:sz w:val="22"/>
          <w:szCs w:val="22"/>
          <w:lang w:val="ru-RU"/>
        </w:rPr>
        <w:t>эта информация</w:t>
      </w:r>
      <w:r w:rsidR="005E5022">
        <w:rPr>
          <w:rFonts w:cs="Times New Roman"/>
          <w:sz w:val="22"/>
          <w:szCs w:val="22"/>
          <w:lang w:val="ru-RU"/>
        </w:rPr>
        <w:t xml:space="preserve"> полезн</w:t>
      </w:r>
      <w:r w:rsidR="004803C9">
        <w:rPr>
          <w:rFonts w:cs="Times New Roman"/>
          <w:sz w:val="22"/>
          <w:szCs w:val="22"/>
          <w:lang w:val="ru-RU"/>
        </w:rPr>
        <w:t>а</w:t>
      </w:r>
      <w:r w:rsidR="005E5022">
        <w:rPr>
          <w:rFonts w:cs="Times New Roman"/>
          <w:sz w:val="22"/>
          <w:szCs w:val="22"/>
          <w:lang w:val="ru-RU"/>
        </w:rPr>
        <w:t xml:space="preserve"> </w:t>
      </w:r>
      <w:r w:rsidRPr="00D91983">
        <w:rPr>
          <w:rFonts w:cs="Times New Roman"/>
          <w:sz w:val="22"/>
          <w:szCs w:val="22"/>
          <w:lang w:val="ru-RU"/>
        </w:rPr>
        <w:t xml:space="preserve">для оценки референциальной связности); </w:t>
      </w:r>
      <w:r>
        <w:rPr>
          <w:rFonts w:cs="Times New Roman"/>
          <w:sz w:val="22"/>
          <w:szCs w:val="22"/>
          <w:lang w:val="ru-RU"/>
        </w:rPr>
        <w:t>повтор</w:t>
      </w:r>
      <w:r w:rsidRPr="00D91983">
        <w:rPr>
          <w:rFonts w:cs="Times New Roman"/>
          <w:sz w:val="22"/>
          <w:szCs w:val="22"/>
          <w:lang w:val="ru-RU"/>
        </w:rPr>
        <w:t xml:space="preserve"> значени</w:t>
      </w:r>
      <w:r>
        <w:rPr>
          <w:rFonts w:cs="Times New Roman"/>
          <w:sz w:val="22"/>
          <w:szCs w:val="22"/>
          <w:lang w:val="ru-RU"/>
        </w:rPr>
        <w:t>й</w:t>
      </w:r>
      <w:r w:rsidRPr="00D91983">
        <w:rPr>
          <w:rFonts w:cs="Times New Roman"/>
          <w:sz w:val="22"/>
          <w:szCs w:val="22"/>
          <w:lang w:val="ru-RU"/>
        </w:rPr>
        <w:t xml:space="preserve"> граммем времени и вида у глаголов в</w:t>
      </w:r>
      <w:r>
        <w:rPr>
          <w:rFonts w:cs="Times New Roman"/>
          <w:sz w:val="22"/>
          <w:szCs w:val="22"/>
          <w:lang w:val="ru-RU"/>
        </w:rPr>
        <w:t> </w:t>
      </w:r>
      <w:r w:rsidRPr="00D91983">
        <w:rPr>
          <w:rFonts w:cs="Times New Roman"/>
          <w:sz w:val="22"/>
          <w:szCs w:val="22"/>
          <w:lang w:val="ru-RU"/>
        </w:rPr>
        <w:t>личной форме</w:t>
      </w:r>
      <w:r>
        <w:rPr>
          <w:rFonts w:cs="Times New Roman"/>
          <w:sz w:val="22"/>
          <w:szCs w:val="22"/>
          <w:lang w:val="ru-RU"/>
        </w:rPr>
        <w:t>.</w:t>
      </w:r>
    </w:p>
    <w:bookmarkEnd w:id="0"/>
    <w:p w14:paraId="35442D74" w14:textId="77777777" w:rsidR="00B43AE3" w:rsidRPr="00CE5032" w:rsidRDefault="00EE5892" w:rsidP="009E0A0E">
      <w:pPr>
        <w:spacing w:before="240" w:after="100" w:afterAutospacing="1" w:line="264" w:lineRule="exact"/>
        <w:ind w:firstLine="454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="00B43AE3" w:rsidRPr="00BC3258">
        <w:rPr>
          <w:b/>
          <w:sz w:val="22"/>
          <w:szCs w:val="22"/>
          <w:lang w:val="ru-RU"/>
        </w:rPr>
        <w:t xml:space="preserve">. </w:t>
      </w:r>
      <w:r w:rsidR="000B25AC">
        <w:rPr>
          <w:b/>
          <w:sz w:val="22"/>
          <w:szCs w:val="22"/>
          <w:lang w:val="ru-RU"/>
        </w:rPr>
        <w:t>Перспективы</w:t>
      </w:r>
    </w:p>
    <w:p w14:paraId="13908818" w14:textId="77777777" w:rsidR="00A077B9" w:rsidRDefault="003204E7" w:rsidP="00A96095">
      <w:pPr>
        <w:spacing w:line="264" w:lineRule="exact"/>
        <w:ind w:firstLine="454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Корпусы собраны и размечены, параметры оценки сложности текстов отобраны. </w:t>
      </w:r>
      <w:r w:rsidR="00D91983">
        <w:rPr>
          <w:rFonts w:cs="Times New Roman"/>
          <w:sz w:val="22"/>
          <w:szCs w:val="22"/>
          <w:lang w:val="ru-RU"/>
        </w:rPr>
        <w:t xml:space="preserve">Ближайшим шагом станет автоматической вычисление значений </w:t>
      </w:r>
      <w:r>
        <w:rPr>
          <w:rFonts w:cs="Times New Roman"/>
          <w:sz w:val="22"/>
          <w:szCs w:val="22"/>
          <w:lang w:val="ru-RU"/>
        </w:rPr>
        <w:t>этих</w:t>
      </w:r>
      <w:r w:rsidR="00D91983">
        <w:rPr>
          <w:rFonts w:cs="Times New Roman"/>
          <w:sz w:val="22"/>
          <w:szCs w:val="22"/>
          <w:lang w:val="ru-RU"/>
        </w:rPr>
        <w:t xml:space="preserve"> параметров. Затем с</w:t>
      </w:r>
      <w:r w:rsidR="005E5022">
        <w:rPr>
          <w:rFonts w:cs="Times New Roman"/>
          <w:sz w:val="22"/>
          <w:szCs w:val="22"/>
          <w:lang w:val="ru-RU"/>
        </w:rPr>
        <w:t> </w:t>
      </w:r>
      <w:r w:rsidR="00D91983" w:rsidRPr="00D91983">
        <w:rPr>
          <w:rFonts w:cs="Times New Roman"/>
          <w:sz w:val="22"/>
          <w:szCs w:val="22"/>
          <w:lang w:val="ru-RU"/>
        </w:rPr>
        <w:t xml:space="preserve">помощью методов машинного обучения </w:t>
      </w:r>
      <w:r w:rsidR="00D91983">
        <w:rPr>
          <w:rFonts w:cs="Times New Roman"/>
          <w:sz w:val="22"/>
          <w:szCs w:val="22"/>
          <w:lang w:val="ru-RU"/>
        </w:rPr>
        <w:t>мы создадим</w:t>
      </w:r>
      <w:r w:rsidR="00D91983" w:rsidRPr="00D91983">
        <w:rPr>
          <w:rFonts w:cs="Times New Roman"/>
          <w:sz w:val="22"/>
          <w:szCs w:val="22"/>
          <w:lang w:val="ru-RU"/>
        </w:rPr>
        <w:t xml:space="preserve"> модель автоматического определения сложности</w:t>
      </w:r>
      <w:r w:rsidR="00D91983">
        <w:rPr>
          <w:rFonts w:cs="Times New Roman"/>
          <w:sz w:val="22"/>
          <w:szCs w:val="22"/>
          <w:lang w:val="ru-RU"/>
        </w:rPr>
        <w:t xml:space="preserve"> русских</w:t>
      </w:r>
      <w:r w:rsidR="00D91983" w:rsidRPr="00D91983">
        <w:rPr>
          <w:rFonts w:cs="Times New Roman"/>
          <w:sz w:val="22"/>
          <w:szCs w:val="22"/>
          <w:lang w:val="ru-RU"/>
        </w:rPr>
        <w:t xml:space="preserve"> текстов</w:t>
      </w:r>
      <w:r>
        <w:rPr>
          <w:rFonts w:cs="Times New Roman"/>
          <w:sz w:val="22"/>
          <w:szCs w:val="22"/>
          <w:lang w:val="ru-RU"/>
        </w:rPr>
        <w:t>.</w:t>
      </w:r>
    </w:p>
    <w:p w14:paraId="2AC1C91A" w14:textId="77777777" w:rsidR="00B43AE3" w:rsidRDefault="00D91983" w:rsidP="00A96095">
      <w:pPr>
        <w:spacing w:line="264" w:lineRule="exact"/>
        <w:ind w:firstLine="454"/>
        <w:jc w:val="both"/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</w:pPr>
      <w:r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После 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>определен</w:t>
      </w:r>
      <w:r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>ия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 численны</w:t>
      </w:r>
      <w:r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>х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 значени</w:t>
      </w:r>
      <w:r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>й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 (</w:t>
      </w:r>
      <w:r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итоговых 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>индекс</w:t>
      </w:r>
      <w:r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>ов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) 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lastRenderedPageBreak/>
        <w:t>сложности будут использованы средства машинного обучения. Применение моделей трансферного обучения позволит не только с большой точностью определять сложность текстов, но и установить, какие параметры текстов в наибольшей степени коррелируют с целевой сложностью. В качестве примера нейросети с подобной архитектурой можно привести модель Universal Sentence Encoder</w:t>
      </w:r>
      <w:r w:rsidRPr="004E72A6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 [Cer et al. 2018]. Эта</w:t>
      </w:r>
      <w:r w:rsidRPr="00D91983">
        <w:rPr>
          <w:rFonts w:ascii="Times" w:eastAsia="Batang;??" w:hAnsi="Times" w:cs="Times"/>
          <w:color w:val="00000A"/>
          <w:kern w:val="0"/>
          <w:sz w:val="22"/>
          <w:szCs w:val="22"/>
          <w:lang w:val="ru-RU" w:eastAsia="zh-CN" w:bidi="ar-SA"/>
        </w:rPr>
        <w:t xml:space="preserve"> модель кодирует текст в многомерные векторы, которые можно использовать для классификации, определения семантического сходства, кластеризации и других задач обработки естественного языка. Задача определения сложности текстов в данном контексте является задачей регрессии и метод USE в ней можно использовать для первоначального кодирования текстов и дальнейшего обучения модели методами глубокого обучения или градиентного бустинга.</w:t>
      </w:r>
    </w:p>
    <w:p w14:paraId="674CAFC0" w14:textId="77777777" w:rsidR="000118ED" w:rsidRPr="007D66E2" w:rsidRDefault="000118ED" w:rsidP="009C4C0B">
      <w:pPr>
        <w:spacing w:before="240" w:after="100" w:afterAutospacing="1" w:line="264" w:lineRule="exact"/>
        <w:ind w:firstLine="454"/>
        <w:jc w:val="both"/>
        <w:rPr>
          <w:b/>
          <w:sz w:val="22"/>
          <w:szCs w:val="22"/>
          <w:lang w:val="en-US"/>
        </w:rPr>
      </w:pPr>
      <w:r w:rsidRPr="000118ED">
        <w:rPr>
          <w:b/>
          <w:sz w:val="22"/>
          <w:szCs w:val="22"/>
          <w:lang w:val="ru-RU"/>
        </w:rPr>
        <w:t>Литература</w:t>
      </w:r>
    </w:p>
    <w:p w14:paraId="03FF59A1" w14:textId="77777777" w:rsidR="00927A36" w:rsidRDefault="00927A36" w:rsidP="00927A36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927A36">
        <w:rPr>
          <w:i/>
          <w:iCs/>
          <w:sz w:val="22"/>
          <w:szCs w:val="22"/>
          <w:lang w:val="en-US"/>
        </w:rPr>
        <w:t>Бегтин И.В.</w:t>
      </w:r>
      <w:r w:rsidRPr="00927A36">
        <w:rPr>
          <w:sz w:val="22"/>
          <w:szCs w:val="22"/>
          <w:lang w:val="en-US"/>
        </w:rPr>
        <w:t xml:space="preserve"> (2016), Readability.io</w:t>
      </w:r>
      <w:r w:rsidR="007C5EF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URL:</w:t>
      </w:r>
      <w:r w:rsidRPr="00927A36">
        <w:rPr>
          <w:sz w:val="22"/>
          <w:szCs w:val="22"/>
          <w:lang w:val="en-US"/>
        </w:rPr>
        <w:t xml:space="preserve"> </w:t>
      </w:r>
      <w:r w:rsidRPr="007C5EF7">
        <w:rPr>
          <w:sz w:val="22"/>
          <w:szCs w:val="22"/>
          <w:lang w:val="en-US"/>
        </w:rPr>
        <w:t>https://github.com/ivbeg/readability.io/wiki/API</w:t>
      </w:r>
      <w:r w:rsidRPr="00927A36">
        <w:rPr>
          <w:sz w:val="22"/>
          <w:szCs w:val="22"/>
          <w:lang w:val="en-US"/>
        </w:rPr>
        <w:t>.</w:t>
      </w:r>
    </w:p>
    <w:p w14:paraId="761E3925" w14:textId="77777777" w:rsidR="00545ED7" w:rsidRDefault="00545ED7" w:rsidP="00D15D48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545ED7">
        <w:rPr>
          <w:i/>
          <w:iCs/>
          <w:sz w:val="22"/>
          <w:szCs w:val="22"/>
          <w:lang w:val="ru-RU"/>
        </w:rPr>
        <w:t>Бердичевский А.</w:t>
      </w:r>
      <w:r w:rsidRPr="00545E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(2012), </w:t>
      </w:r>
      <w:r w:rsidRPr="00545ED7">
        <w:rPr>
          <w:sz w:val="22"/>
          <w:szCs w:val="22"/>
          <w:lang w:val="ru-RU"/>
        </w:rPr>
        <w:t>Языковая сложность (Language Complexity) // В</w:t>
      </w:r>
      <w:r>
        <w:rPr>
          <w:sz w:val="22"/>
          <w:szCs w:val="22"/>
          <w:lang w:val="ru-RU"/>
        </w:rPr>
        <w:t xml:space="preserve">опросы языкознания, </w:t>
      </w:r>
      <w:r w:rsidRPr="00545ED7">
        <w:rPr>
          <w:sz w:val="22"/>
          <w:szCs w:val="22"/>
          <w:lang w:val="ru-RU"/>
        </w:rPr>
        <w:t>№ 5</w:t>
      </w:r>
      <w:r>
        <w:rPr>
          <w:sz w:val="22"/>
          <w:szCs w:val="22"/>
          <w:lang w:val="ru-RU"/>
        </w:rPr>
        <w:t>, сс. </w:t>
      </w:r>
      <w:r w:rsidRPr="00545ED7">
        <w:rPr>
          <w:sz w:val="22"/>
          <w:szCs w:val="22"/>
          <w:lang w:val="ru-RU"/>
        </w:rPr>
        <w:t>101</w:t>
      </w:r>
      <w:r w:rsidRPr="00545ED7">
        <w:rPr>
          <w:iCs/>
          <w:sz w:val="22"/>
          <w:szCs w:val="22"/>
          <w:lang w:val="ru-RU"/>
        </w:rPr>
        <w:t>–</w:t>
      </w:r>
      <w:r w:rsidRPr="00545ED7">
        <w:rPr>
          <w:sz w:val="22"/>
          <w:szCs w:val="22"/>
          <w:lang w:val="ru-RU"/>
        </w:rPr>
        <w:t>124</w:t>
      </w:r>
      <w:r w:rsidR="0087729C">
        <w:rPr>
          <w:sz w:val="22"/>
          <w:szCs w:val="22"/>
          <w:lang w:val="ru-RU"/>
        </w:rPr>
        <w:t>.</w:t>
      </w:r>
    </w:p>
    <w:p w14:paraId="00834179" w14:textId="77777777" w:rsidR="00E7162F" w:rsidRDefault="00E7162F" w:rsidP="00D15D48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A21B67">
        <w:rPr>
          <w:i/>
          <w:iCs/>
          <w:sz w:val="22"/>
          <w:szCs w:val="22"/>
          <w:lang w:val="ru-RU"/>
        </w:rPr>
        <w:t>Дмитриева А.В.</w:t>
      </w:r>
      <w:r>
        <w:rPr>
          <w:sz w:val="22"/>
          <w:szCs w:val="22"/>
          <w:lang w:val="ru-RU"/>
        </w:rPr>
        <w:t xml:space="preserve"> (2017),</w:t>
      </w:r>
      <w:r w:rsidRPr="00E7162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«</w:t>
      </w:r>
      <w:r w:rsidRPr="00E7162F">
        <w:rPr>
          <w:sz w:val="22"/>
          <w:szCs w:val="22"/>
          <w:lang w:val="ru-RU"/>
        </w:rPr>
        <w:t>Искусство юридического письма»: количественный анализ решений Конституционного Суда Российской Федерации // Сравнительное конституционное обозрение</w:t>
      </w:r>
      <w:r>
        <w:rPr>
          <w:sz w:val="22"/>
          <w:szCs w:val="22"/>
          <w:lang w:val="ru-RU"/>
        </w:rPr>
        <w:t>,</w:t>
      </w:r>
      <w:r w:rsidRPr="00E7162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том</w:t>
      </w:r>
      <w:r w:rsidRPr="00E7162F">
        <w:rPr>
          <w:sz w:val="22"/>
          <w:szCs w:val="22"/>
          <w:lang w:val="ru-RU"/>
        </w:rPr>
        <w:t xml:space="preserve"> 118, № 3</w:t>
      </w:r>
      <w:r>
        <w:rPr>
          <w:sz w:val="22"/>
          <w:szCs w:val="22"/>
          <w:lang w:val="ru-RU"/>
        </w:rPr>
        <w:t>, сс. </w:t>
      </w:r>
      <w:r w:rsidRPr="00E7162F">
        <w:rPr>
          <w:sz w:val="22"/>
          <w:szCs w:val="22"/>
          <w:lang w:val="ru-RU"/>
        </w:rPr>
        <w:t>125–133.</w:t>
      </w:r>
    </w:p>
    <w:p w14:paraId="46736A57" w14:textId="77777777" w:rsidR="0087729C" w:rsidRDefault="0087729C" w:rsidP="0087729C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D36DC5">
        <w:rPr>
          <w:i/>
          <w:iCs/>
          <w:sz w:val="22"/>
          <w:szCs w:val="22"/>
          <w:lang w:val="ru-RU"/>
        </w:rPr>
        <w:t>Дружкин К.Ю.</w:t>
      </w:r>
      <w:r>
        <w:rPr>
          <w:sz w:val="22"/>
          <w:szCs w:val="22"/>
          <w:lang w:val="ru-RU"/>
        </w:rPr>
        <w:t xml:space="preserve"> (2016),</w:t>
      </w:r>
      <w:r w:rsidRPr="007C3871">
        <w:rPr>
          <w:sz w:val="22"/>
          <w:szCs w:val="22"/>
          <w:lang w:val="ru-RU"/>
        </w:rPr>
        <w:t xml:space="preserve"> Метрики удобочитаемости для русского языка</w:t>
      </w:r>
      <w:r>
        <w:rPr>
          <w:sz w:val="22"/>
          <w:szCs w:val="22"/>
          <w:lang w:val="ru-RU"/>
        </w:rPr>
        <w:t>: в</w:t>
      </w:r>
      <w:r w:rsidRPr="007C3871">
        <w:rPr>
          <w:sz w:val="22"/>
          <w:szCs w:val="22"/>
          <w:lang w:val="ru-RU"/>
        </w:rPr>
        <w:t>ыпускная квалификационная работа</w:t>
      </w:r>
      <w:r>
        <w:rPr>
          <w:sz w:val="22"/>
          <w:szCs w:val="22"/>
          <w:lang w:val="ru-RU"/>
        </w:rPr>
        <w:t xml:space="preserve"> магистра</w:t>
      </w:r>
      <w:r w:rsidRPr="007C3871">
        <w:rPr>
          <w:sz w:val="22"/>
          <w:szCs w:val="22"/>
          <w:lang w:val="ru-RU"/>
        </w:rPr>
        <w:t>. М.: НИУ ВШЭ</w:t>
      </w:r>
      <w:r>
        <w:rPr>
          <w:sz w:val="22"/>
          <w:szCs w:val="22"/>
          <w:lang w:val="ru-RU"/>
        </w:rPr>
        <w:t>.</w:t>
      </w:r>
    </w:p>
    <w:p w14:paraId="54C36BF7" w14:textId="77777777" w:rsidR="00BA0710" w:rsidRDefault="00BA0710" w:rsidP="0087729C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BA0710">
        <w:rPr>
          <w:i/>
          <w:iCs/>
          <w:sz w:val="22"/>
          <w:szCs w:val="22"/>
          <w:lang w:val="ru-RU"/>
        </w:rPr>
        <w:t>Кучаков Р., Савельев Д.</w:t>
      </w:r>
      <w:r>
        <w:rPr>
          <w:sz w:val="22"/>
          <w:szCs w:val="22"/>
          <w:lang w:val="ru-RU"/>
        </w:rPr>
        <w:t xml:space="preserve"> (2018),</w:t>
      </w:r>
      <w:r w:rsidRPr="00BA0710">
        <w:rPr>
          <w:sz w:val="22"/>
          <w:szCs w:val="22"/>
          <w:lang w:val="ru-RU"/>
        </w:rPr>
        <w:t xml:space="preserve"> Сложность правовых актов в</w:t>
      </w:r>
      <w:r>
        <w:rPr>
          <w:sz w:val="22"/>
          <w:szCs w:val="22"/>
          <w:lang w:val="ru-RU"/>
        </w:rPr>
        <w:t> </w:t>
      </w:r>
      <w:r w:rsidRPr="00BA0710">
        <w:rPr>
          <w:sz w:val="22"/>
          <w:szCs w:val="22"/>
          <w:lang w:val="ru-RU"/>
        </w:rPr>
        <w:t>России: Лексическое и синтаксическое качество текстов. СПб: ИПП ЕУСПб, 2018.</w:t>
      </w:r>
    </w:p>
    <w:p w14:paraId="6811B84C" w14:textId="77777777" w:rsidR="00D40A45" w:rsidRDefault="00D40A45" w:rsidP="00D40A45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D40A45">
        <w:rPr>
          <w:i/>
          <w:iCs/>
          <w:sz w:val="22"/>
          <w:szCs w:val="22"/>
          <w:lang w:val="ru-RU"/>
        </w:rPr>
        <w:lastRenderedPageBreak/>
        <w:t>Кнутов А.В., Плаксин С.М. и др.</w:t>
      </w:r>
      <w:r>
        <w:rPr>
          <w:sz w:val="22"/>
          <w:szCs w:val="22"/>
          <w:lang w:val="ru-RU"/>
        </w:rPr>
        <w:t xml:space="preserve"> (2020), </w:t>
      </w:r>
      <w:r w:rsidRPr="00D40A45">
        <w:rPr>
          <w:sz w:val="22"/>
          <w:szCs w:val="22"/>
          <w:lang w:val="ru-RU"/>
        </w:rPr>
        <w:t>Сложность российских законов. Опыт синтаксического анализа</w:t>
      </w:r>
      <w:r>
        <w:rPr>
          <w:sz w:val="22"/>
          <w:szCs w:val="22"/>
          <w:lang w:val="ru-RU"/>
        </w:rPr>
        <w:t xml:space="preserve">. </w:t>
      </w:r>
      <w:r w:rsidRPr="00D40A45">
        <w:rPr>
          <w:sz w:val="22"/>
          <w:szCs w:val="22"/>
          <w:lang w:val="ru-RU"/>
        </w:rPr>
        <w:t>М.: Изд. дом Высшей школы экономики</w:t>
      </w:r>
      <w:r>
        <w:rPr>
          <w:sz w:val="22"/>
          <w:szCs w:val="22"/>
          <w:lang w:val="ru-RU"/>
        </w:rPr>
        <w:t>.</w:t>
      </w:r>
    </w:p>
    <w:p w14:paraId="0AD82616" w14:textId="77777777" w:rsidR="0087729C" w:rsidRPr="007C3871" w:rsidRDefault="0087729C" w:rsidP="00D15D48">
      <w:pPr>
        <w:spacing w:line="264" w:lineRule="exact"/>
        <w:ind w:firstLine="454"/>
        <w:jc w:val="both"/>
        <w:rPr>
          <w:sz w:val="22"/>
          <w:szCs w:val="22"/>
          <w:lang w:val="ru-RU"/>
        </w:rPr>
      </w:pPr>
      <w:r w:rsidRPr="0087729C">
        <w:rPr>
          <w:i/>
          <w:iCs/>
          <w:sz w:val="22"/>
          <w:szCs w:val="22"/>
          <w:lang w:val="ru-RU"/>
        </w:rPr>
        <w:t>Солнышкина М.И., Кисельников А.С.</w:t>
      </w:r>
      <w:r w:rsidRPr="0087729C">
        <w:rPr>
          <w:sz w:val="22"/>
          <w:szCs w:val="22"/>
          <w:lang w:val="ru-RU"/>
        </w:rPr>
        <w:t xml:space="preserve"> (2015)</w:t>
      </w:r>
      <w:r>
        <w:rPr>
          <w:sz w:val="22"/>
          <w:szCs w:val="22"/>
          <w:lang w:val="ru-RU"/>
        </w:rPr>
        <w:t>,</w:t>
      </w:r>
      <w:r w:rsidRPr="0087729C">
        <w:rPr>
          <w:sz w:val="22"/>
          <w:szCs w:val="22"/>
          <w:lang w:val="ru-RU"/>
        </w:rPr>
        <w:t xml:space="preserve"> Сложность текста: этапы изучения в отечественном прикладном языкознании // Вестник Томского государственного университета. Филология, </w:t>
      </w:r>
      <w:r w:rsidR="009B0682">
        <w:rPr>
          <w:sz w:val="22"/>
          <w:szCs w:val="22"/>
          <w:lang w:val="ru-RU"/>
        </w:rPr>
        <w:t>№ </w:t>
      </w:r>
      <w:r w:rsidRPr="0087729C">
        <w:rPr>
          <w:sz w:val="22"/>
          <w:szCs w:val="22"/>
          <w:lang w:val="ru-RU"/>
        </w:rPr>
        <w:t xml:space="preserve">6(38), </w:t>
      </w:r>
      <w:r>
        <w:rPr>
          <w:sz w:val="22"/>
          <w:szCs w:val="22"/>
          <w:lang w:val="ru-RU"/>
        </w:rPr>
        <w:t>сс. </w:t>
      </w:r>
      <w:r w:rsidRPr="0087729C">
        <w:rPr>
          <w:sz w:val="22"/>
          <w:szCs w:val="22"/>
          <w:lang w:val="ru-RU"/>
        </w:rPr>
        <w:t>86</w:t>
      </w:r>
      <w:r w:rsidRPr="009B0682">
        <w:rPr>
          <w:iCs/>
          <w:sz w:val="22"/>
          <w:szCs w:val="22"/>
          <w:lang w:val="ru-RU"/>
        </w:rPr>
        <w:t>–</w:t>
      </w:r>
      <w:r w:rsidRPr="0087729C">
        <w:rPr>
          <w:sz w:val="22"/>
          <w:szCs w:val="22"/>
          <w:lang w:val="ru-RU"/>
        </w:rPr>
        <w:t>99.</w:t>
      </w:r>
    </w:p>
    <w:p w14:paraId="2139D1BE" w14:textId="77777777" w:rsidR="000118ED" w:rsidRPr="00D36DC5" w:rsidRDefault="000118ED" w:rsidP="009C4C0B">
      <w:pPr>
        <w:spacing w:before="240" w:after="100" w:afterAutospacing="1" w:line="264" w:lineRule="exact"/>
        <w:ind w:firstLine="454"/>
        <w:jc w:val="both"/>
        <w:rPr>
          <w:b/>
          <w:sz w:val="22"/>
          <w:szCs w:val="22"/>
          <w:lang w:val="ru-RU"/>
        </w:rPr>
      </w:pPr>
      <w:r w:rsidRPr="000118ED">
        <w:rPr>
          <w:b/>
          <w:sz w:val="22"/>
          <w:szCs w:val="22"/>
          <w:lang w:val="en-US"/>
        </w:rPr>
        <w:t>References</w:t>
      </w:r>
    </w:p>
    <w:p w14:paraId="42301EE5" w14:textId="77777777" w:rsidR="00A21B67" w:rsidRDefault="00A21B67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A21B67">
        <w:rPr>
          <w:i/>
          <w:iCs/>
          <w:sz w:val="22"/>
          <w:szCs w:val="22"/>
          <w:lang w:val="en-US"/>
        </w:rPr>
        <w:t xml:space="preserve">Begtin, I.V. </w:t>
      </w:r>
      <w:r w:rsidRPr="00A21B67">
        <w:rPr>
          <w:sz w:val="22"/>
          <w:szCs w:val="22"/>
          <w:lang w:val="en-US"/>
        </w:rPr>
        <w:t>Readability.io [API for readability assessment of Russian</w:t>
      </w:r>
      <w:r>
        <w:rPr>
          <w:sz w:val="22"/>
          <w:szCs w:val="22"/>
          <w:lang w:val="en-US"/>
        </w:rPr>
        <w:t> </w:t>
      </w:r>
      <w:r w:rsidRPr="00A21B67">
        <w:rPr>
          <w:sz w:val="22"/>
          <w:szCs w:val="22"/>
          <w:lang w:val="en-US"/>
        </w:rPr>
        <w:t xml:space="preserve">texts], </w:t>
      </w:r>
      <w:hyperlink r:id="rId8" w:history="1">
        <w:r w:rsidR="00F24582" w:rsidRPr="00063ABB">
          <w:rPr>
            <w:rStyle w:val="aff"/>
            <w:rFonts w:cs="Andale Sans UI"/>
            <w:sz w:val="22"/>
            <w:szCs w:val="22"/>
            <w:lang w:val="en-US"/>
          </w:rPr>
          <w:t>https://github.com/ivbeg/readability.io/wiki/API</w:t>
        </w:r>
      </w:hyperlink>
      <w:r w:rsidRPr="00A21B67">
        <w:rPr>
          <w:sz w:val="22"/>
          <w:szCs w:val="22"/>
          <w:lang w:val="en-US"/>
        </w:rPr>
        <w:t>.</w:t>
      </w:r>
    </w:p>
    <w:p w14:paraId="4B1E0BDC" w14:textId="77777777" w:rsidR="00F24582" w:rsidRPr="00F24582" w:rsidRDefault="00F24582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F24582">
        <w:rPr>
          <w:i/>
          <w:iCs/>
          <w:sz w:val="22"/>
          <w:szCs w:val="22"/>
          <w:lang w:val="en-US"/>
        </w:rPr>
        <w:t>Berdicevski</w:t>
      </w:r>
      <w:r>
        <w:rPr>
          <w:i/>
          <w:iCs/>
          <w:sz w:val="22"/>
          <w:szCs w:val="22"/>
          <w:lang w:val="en-US"/>
        </w:rPr>
        <w:t>j</w:t>
      </w:r>
      <w:r w:rsidRPr="00F24582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A</w:t>
      </w:r>
      <w:r w:rsidRPr="00F24582">
        <w:rPr>
          <w:i/>
          <w:iCs/>
          <w:sz w:val="22"/>
          <w:szCs w:val="22"/>
          <w:lang w:val="en-US"/>
        </w:rPr>
        <w:t xml:space="preserve">. </w:t>
      </w:r>
      <w:r w:rsidRPr="00F24582">
        <w:rPr>
          <w:sz w:val="22"/>
          <w:szCs w:val="22"/>
          <w:lang w:val="en-US"/>
        </w:rPr>
        <w:t>(2012),</w:t>
      </w:r>
      <w:r w:rsidRPr="00F24582">
        <w:rPr>
          <w:i/>
          <w:iCs/>
          <w:sz w:val="22"/>
          <w:szCs w:val="22"/>
          <w:lang w:val="en-US"/>
        </w:rPr>
        <w:t xml:space="preserve"> </w:t>
      </w:r>
      <w:r w:rsidRPr="00F24582">
        <w:rPr>
          <w:sz w:val="22"/>
          <w:szCs w:val="22"/>
          <w:lang w:val="en-US"/>
        </w:rPr>
        <w:t xml:space="preserve">Language Complexity // Topics in the study of language </w:t>
      </w:r>
      <w:r>
        <w:rPr>
          <w:sz w:val="22"/>
          <w:szCs w:val="22"/>
          <w:lang w:val="en-US"/>
        </w:rPr>
        <w:t>[</w:t>
      </w:r>
      <w:r w:rsidRPr="00F24582">
        <w:rPr>
          <w:sz w:val="22"/>
          <w:szCs w:val="22"/>
          <w:lang w:val="en-US"/>
        </w:rPr>
        <w:t>Voprosy Jazykoznanija</w:t>
      </w:r>
      <w:r>
        <w:rPr>
          <w:sz w:val="22"/>
          <w:szCs w:val="22"/>
          <w:lang w:val="en-US"/>
        </w:rPr>
        <w:t>]</w:t>
      </w:r>
      <w:r w:rsidRPr="00F24582">
        <w:rPr>
          <w:sz w:val="22"/>
          <w:szCs w:val="22"/>
          <w:lang w:val="en-US"/>
        </w:rPr>
        <w:t xml:space="preserve">, № 5, </w:t>
      </w:r>
      <w:r>
        <w:rPr>
          <w:sz w:val="22"/>
          <w:szCs w:val="22"/>
          <w:lang w:val="en-US"/>
        </w:rPr>
        <w:t>pp.</w:t>
      </w:r>
      <w:r w:rsidRPr="00F24582">
        <w:rPr>
          <w:sz w:val="22"/>
          <w:szCs w:val="22"/>
          <w:lang w:val="en-US"/>
        </w:rPr>
        <w:t xml:space="preserve"> 101–124</w:t>
      </w:r>
      <w:r w:rsidR="007C5EF7">
        <w:rPr>
          <w:sz w:val="22"/>
          <w:szCs w:val="22"/>
          <w:lang w:val="en-US"/>
        </w:rPr>
        <w:t xml:space="preserve"> </w:t>
      </w:r>
      <w:r w:rsidR="007C5EF7" w:rsidRPr="00A21B67">
        <w:rPr>
          <w:sz w:val="22"/>
          <w:szCs w:val="22"/>
          <w:lang w:val="en-US"/>
        </w:rPr>
        <w:t>[in Russian]</w:t>
      </w:r>
      <w:r w:rsidR="007C5EF7">
        <w:rPr>
          <w:sz w:val="22"/>
          <w:szCs w:val="22"/>
          <w:lang w:val="en-US"/>
        </w:rPr>
        <w:t>.</w:t>
      </w:r>
    </w:p>
    <w:p w14:paraId="5AB9DA80" w14:textId="77777777" w:rsidR="004803C9" w:rsidRDefault="004803C9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974600">
        <w:rPr>
          <w:i/>
          <w:iCs/>
          <w:sz w:val="22"/>
          <w:szCs w:val="22"/>
          <w:lang w:val="en-US"/>
        </w:rPr>
        <w:t>Berdicevskis A., Çöltekin Ç., Ehret K., Prince K., Ross D., Thompson B., Yan C., Demberg V., Lupya, G., Rama T., Bentz</w:t>
      </w:r>
      <w:r>
        <w:rPr>
          <w:i/>
          <w:iCs/>
          <w:sz w:val="22"/>
          <w:szCs w:val="22"/>
          <w:lang w:val="en-US"/>
        </w:rPr>
        <w:t> </w:t>
      </w:r>
      <w:r w:rsidRPr="00974600">
        <w:rPr>
          <w:i/>
          <w:iCs/>
          <w:sz w:val="22"/>
          <w:szCs w:val="22"/>
          <w:lang w:val="en-US"/>
        </w:rPr>
        <w:t xml:space="preserve">C. </w:t>
      </w:r>
      <w:r w:rsidRPr="00974600">
        <w:rPr>
          <w:sz w:val="22"/>
          <w:szCs w:val="22"/>
          <w:lang w:val="en-US"/>
        </w:rPr>
        <w:t>(2018)</w:t>
      </w:r>
      <w:r>
        <w:rPr>
          <w:sz w:val="22"/>
          <w:szCs w:val="22"/>
          <w:lang w:val="en-US"/>
        </w:rPr>
        <w:t>,</w:t>
      </w:r>
      <w:r w:rsidRPr="00974600">
        <w:rPr>
          <w:sz w:val="22"/>
          <w:szCs w:val="22"/>
          <w:lang w:val="en-US"/>
        </w:rPr>
        <w:t xml:space="preserve"> Using Universal Dependencies in cross-linguistic complexity research</w:t>
      </w:r>
      <w:r>
        <w:rPr>
          <w:sz w:val="22"/>
          <w:szCs w:val="22"/>
          <w:lang w:val="en-US"/>
        </w:rPr>
        <w:t xml:space="preserve"> // </w:t>
      </w:r>
      <w:r w:rsidRPr="00927A36">
        <w:rPr>
          <w:sz w:val="22"/>
          <w:szCs w:val="22"/>
          <w:lang w:val="en-US"/>
        </w:rPr>
        <w:t>Proceedings of the Second Workshop on Universal Dependencies (UDW 2018)</w:t>
      </w:r>
      <w:r>
        <w:rPr>
          <w:sz w:val="22"/>
          <w:szCs w:val="22"/>
          <w:lang w:val="en-US"/>
        </w:rPr>
        <w:t>.</w:t>
      </w:r>
    </w:p>
    <w:p w14:paraId="270049B3" w14:textId="77777777" w:rsidR="00DC5042" w:rsidRDefault="00DC5042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DC5042">
        <w:rPr>
          <w:i/>
          <w:iCs/>
          <w:sz w:val="22"/>
          <w:szCs w:val="22"/>
          <w:lang w:val="en-US"/>
        </w:rPr>
        <w:t>Blinova O.V., Belov S.A., Revazov M.A.</w:t>
      </w:r>
      <w:r w:rsidR="00A21B67">
        <w:rPr>
          <w:i/>
          <w:iCs/>
          <w:sz w:val="22"/>
          <w:szCs w:val="22"/>
          <w:lang w:val="en-US"/>
        </w:rPr>
        <w:t xml:space="preserve"> </w:t>
      </w:r>
      <w:r w:rsidR="00A21B67" w:rsidRPr="00A21B67">
        <w:rPr>
          <w:sz w:val="22"/>
          <w:szCs w:val="22"/>
          <w:lang w:val="en-US"/>
        </w:rPr>
        <w:t>(2020a),</w:t>
      </w:r>
      <w:r w:rsidRPr="00DC5042">
        <w:rPr>
          <w:i/>
          <w:iCs/>
          <w:sz w:val="22"/>
          <w:szCs w:val="22"/>
          <w:lang w:val="en-US"/>
        </w:rPr>
        <w:t xml:space="preserve"> </w:t>
      </w:r>
      <w:r w:rsidRPr="00DC5042">
        <w:rPr>
          <w:sz w:val="22"/>
          <w:szCs w:val="22"/>
          <w:lang w:val="en-US"/>
        </w:rPr>
        <w:t xml:space="preserve">Decisions of Russian Constitutional Court: Lexical Complexity Analysis in Shallow Diachrony // CEUR Workshop Proceedings. Vol-2813. Proceedings of the International Conference “Internet and Modern Society” (IMS-2020), St. Petersburg, Russia 17-20 June 2020. Ed. </w:t>
      </w:r>
      <w:r>
        <w:rPr>
          <w:sz w:val="22"/>
          <w:szCs w:val="22"/>
          <w:lang w:val="en-US"/>
        </w:rPr>
        <w:t>b</w:t>
      </w:r>
      <w:r w:rsidRPr="00DC5042">
        <w:rPr>
          <w:sz w:val="22"/>
          <w:szCs w:val="22"/>
          <w:lang w:val="en-US"/>
        </w:rPr>
        <w:t>y R.V. Bolgov, A. V. Chugunov, A. E. Voiskounsky, pp. 61</w:t>
      </w:r>
      <w:r w:rsidRPr="00DB5820">
        <w:rPr>
          <w:iCs/>
          <w:sz w:val="22"/>
          <w:szCs w:val="22"/>
          <w:lang w:val="en-US"/>
        </w:rPr>
        <w:t>–</w:t>
      </w:r>
      <w:r w:rsidRPr="00DC5042">
        <w:rPr>
          <w:sz w:val="22"/>
          <w:szCs w:val="22"/>
          <w:lang w:val="en-US"/>
        </w:rPr>
        <w:t>74</w:t>
      </w:r>
      <w:r>
        <w:rPr>
          <w:sz w:val="22"/>
          <w:szCs w:val="22"/>
          <w:lang w:val="en-US"/>
        </w:rPr>
        <w:t>.</w:t>
      </w:r>
    </w:p>
    <w:p w14:paraId="511832C4" w14:textId="77777777" w:rsidR="00DC5042" w:rsidRDefault="00DC5042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DC5042">
        <w:rPr>
          <w:i/>
          <w:iCs/>
          <w:sz w:val="22"/>
          <w:szCs w:val="22"/>
          <w:lang w:val="en-US"/>
        </w:rPr>
        <w:t>Blinova O.V., Tarasov N.A., Modina V.V., Blekanov I.S.</w:t>
      </w:r>
      <w:r w:rsidRPr="00DC5042">
        <w:rPr>
          <w:sz w:val="22"/>
          <w:szCs w:val="22"/>
          <w:lang w:val="en-US"/>
        </w:rPr>
        <w:t xml:space="preserve"> (2020</w:t>
      </w:r>
      <w:r w:rsidR="00A21B67">
        <w:rPr>
          <w:sz w:val="22"/>
          <w:szCs w:val="22"/>
          <w:lang w:val="en-US"/>
        </w:rPr>
        <w:t>b</w:t>
      </w:r>
      <w:r w:rsidRPr="00DC5042">
        <w:rPr>
          <w:sz w:val="22"/>
          <w:szCs w:val="22"/>
          <w:lang w:val="en-US"/>
        </w:rPr>
        <w:t xml:space="preserve">), Modeling Lemma Frequency Bands for Lexical Complexity Assessment of Russian Texts // Komp'juternaja Lingvistika i Intellektual'nye Tehnologii, </w:t>
      </w:r>
      <w:r>
        <w:rPr>
          <w:sz w:val="22"/>
          <w:szCs w:val="22"/>
          <w:lang w:val="en-US"/>
        </w:rPr>
        <w:t>volume</w:t>
      </w:r>
      <w:r w:rsidRPr="00DC5042">
        <w:rPr>
          <w:sz w:val="22"/>
          <w:szCs w:val="22"/>
          <w:lang w:val="en-US"/>
        </w:rPr>
        <w:t xml:space="preserve"> 19 (26), pp. 76</w:t>
      </w:r>
      <w:r w:rsidRPr="00DC5042">
        <w:rPr>
          <w:iCs/>
          <w:sz w:val="22"/>
          <w:szCs w:val="22"/>
          <w:lang w:val="en-US"/>
        </w:rPr>
        <w:t>–</w:t>
      </w:r>
      <w:r w:rsidRPr="00DC5042">
        <w:rPr>
          <w:sz w:val="22"/>
          <w:szCs w:val="22"/>
          <w:lang w:val="en-US"/>
        </w:rPr>
        <w:t>92.</w:t>
      </w:r>
    </w:p>
    <w:p w14:paraId="286061C5" w14:textId="77777777" w:rsidR="00303A38" w:rsidRPr="00303A38" w:rsidRDefault="00303A38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4E72A6">
        <w:rPr>
          <w:i/>
          <w:iCs/>
          <w:sz w:val="22"/>
          <w:szCs w:val="22"/>
          <w:lang w:val="en-US"/>
        </w:rPr>
        <w:t>Cer D., Yang Y., Kong S., Hua N., Limtiaco N. et al.</w:t>
      </w:r>
      <w:r w:rsidR="004E72A6">
        <w:rPr>
          <w:sz w:val="22"/>
          <w:szCs w:val="22"/>
          <w:lang w:val="en-US"/>
        </w:rPr>
        <w:t xml:space="preserve"> (2018),</w:t>
      </w:r>
      <w:r w:rsidRPr="00303A38">
        <w:rPr>
          <w:sz w:val="22"/>
          <w:szCs w:val="22"/>
          <w:lang w:val="en-US"/>
        </w:rPr>
        <w:t xml:space="preserve"> Universal Sentence Encoder. arXiv: 1803.11175v2 [cs.CL].</w:t>
      </w:r>
    </w:p>
    <w:p w14:paraId="149390DF" w14:textId="77777777" w:rsidR="00AE7334" w:rsidRDefault="00AE7334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AE7334">
        <w:rPr>
          <w:i/>
          <w:iCs/>
          <w:sz w:val="22"/>
          <w:szCs w:val="22"/>
          <w:lang w:val="en-US"/>
        </w:rPr>
        <w:lastRenderedPageBreak/>
        <w:t>Collins-Thompson K.</w:t>
      </w:r>
      <w:r w:rsidRPr="00AE7334">
        <w:rPr>
          <w:sz w:val="22"/>
          <w:szCs w:val="22"/>
          <w:lang w:val="en-US"/>
        </w:rPr>
        <w:t xml:space="preserve"> (2014), Computational assessment of text readability: a survey of current and future research</w:t>
      </w:r>
      <w:r>
        <w:rPr>
          <w:sz w:val="22"/>
          <w:szCs w:val="22"/>
          <w:lang w:val="en-US"/>
        </w:rPr>
        <w:t xml:space="preserve"> //</w:t>
      </w:r>
      <w:r w:rsidRPr="00AE7334">
        <w:rPr>
          <w:sz w:val="22"/>
          <w:szCs w:val="22"/>
          <w:lang w:val="en-US"/>
        </w:rPr>
        <w:t xml:space="preserve"> François Th.</w:t>
      </w:r>
      <w:r>
        <w:rPr>
          <w:sz w:val="22"/>
          <w:szCs w:val="22"/>
          <w:lang w:val="en-US"/>
        </w:rPr>
        <w:t xml:space="preserve">, </w:t>
      </w:r>
      <w:r w:rsidRPr="00AE7334">
        <w:rPr>
          <w:sz w:val="22"/>
          <w:szCs w:val="22"/>
          <w:lang w:val="en-US"/>
        </w:rPr>
        <w:t>Bernhard</w:t>
      </w:r>
      <w:r>
        <w:rPr>
          <w:sz w:val="22"/>
          <w:szCs w:val="22"/>
          <w:lang w:val="en-US"/>
        </w:rPr>
        <w:t> </w:t>
      </w:r>
      <w:r w:rsidRPr="00AE7334">
        <w:rPr>
          <w:sz w:val="22"/>
          <w:szCs w:val="22"/>
          <w:lang w:val="en-US"/>
        </w:rPr>
        <w:t>D.(eds.), Recent Advances in Automatic Readability Assessment and Text Simplification. Special issue of International Journal of Applied Linguistics</w:t>
      </w:r>
      <w:r>
        <w:rPr>
          <w:sz w:val="22"/>
          <w:szCs w:val="22"/>
          <w:lang w:val="en-US"/>
        </w:rPr>
        <w:t xml:space="preserve">, </w:t>
      </w:r>
      <w:r w:rsidRPr="00AE7334">
        <w:rPr>
          <w:sz w:val="22"/>
          <w:szCs w:val="22"/>
          <w:lang w:val="en-US"/>
        </w:rPr>
        <w:t>volume 165</w:t>
      </w:r>
      <w:r>
        <w:rPr>
          <w:sz w:val="22"/>
          <w:szCs w:val="22"/>
          <w:lang w:val="en-US"/>
        </w:rPr>
        <w:t>(</w:t>
      </w:r>
      <w:r w:rsidRPr="00AE7334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)</w:t>
      </w:r>
      <w:r w:rsidRPr="00AE7334">
        <w:rPr>
          <w:sz w:val="22"/>
          <w:szCs w:val="22"/>
          <w:lang w:val="en-US"/>
        </w:rPr>
        <w:t>, pp. 97</w:t>
      </w:r>
      <w:r w:rsidRPr="00DB5820">
        <w:rPr>
          <w:iCs/>
          <w:sz w:val="22"/>
          <w:szCs w:val="22"/>
          <w:lang w:val="en-US"/>
        </w:rPr>
        <w:t>–</w:t>
      </w:r>
      <w:r w:rsidRPr="00AE7334">
        <w:rPr>
          <w:sz w:val="22"/>
          <w:szCs w:val="22"/>
          <w:lang w:val="en-US"/>
        </w:rPr>
        <w:t>135.</w:t>
      </w:r>
    </w:p>
    <w:p w14:paraId="7C29675E" w14:textId="77777777" w:rsidR="004803C9" w:rsidRDefault="004803C9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927A36">
        <w:rPr>
          <w:i/>
          <w:iCs/>
          <w:sz w:val="22"/>
          <w:szCs w:val="22"/>
          <w:lang w:val="en-US"/>
        </w:rPr>
        <w:t>Çöltekin</w:t>
      </w:r>
      <w:r>
        <w:rPr>
          <w:i/>
          <w:iCs/>
          <w:sz w:val="22"/>
          <w:szCs w:val="22"/>
          <w:lang w:val="en-US"/>
        </w:rPr>
        <w:t xml:space="preserve"> </w:t>
      </w:r>
      <w:r w:rsidRPr="00927A36">
        <w:rPr>
          <w:i/>
          <w:iCs/>
          <w:sz w:val="22"/>
          <w:szCs w:val="22"/>
          <w:lang w:val="en-US"/>
        </w:rPr>
        <w:t>Ç</w:t>
      </w:r>
      <w:r>
        <w:rPr>
          <w:i/>
          <w:iCs/>
          <w:sz w:val="22"/>
          <w:szCs w:val="22"/>
          <w:lang w:val="en-US"/>
        </w:rPr>
        <w:t xml:space="preserve">., </w:t>
      </w:r>
      <w:r w:rsidRPr="00927A36">
        <w:rPr>
          <w:i/>
          <w:iCs/>
          <w:sz w:val="22"/>
          <w:szCs w:val="22"/>
          <w:lang w:val="en-US"/>
        </w:rPr>
        <w:t>Rama</w:t>
      </w:r>
      <w:r>
        <w:rPr>
          <w:i/>
          <w:iCs/>
          <w:sz w:val="22"/>
          <w:szCs w:val="22"/>
          <w:lang w:val="en-US"/>
        </w:rPr>
        <w:t xml:space="preserve"> T.</w:t>
      </w:r>
      <w:r>
        <w:rPr>
          <w:sz w:val="22"/>
          <w:szCs w:val="22"/>
          <w:lang w:val="en-US"/>
        </w:rPr>
        <w:t xml:space="preserve"> (</w:t>
      </w:r>
      <w:r w:rsidRPr="00927A36">
        <w:rPr>
          <w:sz w:val="22"/>
          <w:szCs w:val="22"/>
          <w:lang w:val="en-US"/>
        </w:rPr>
        <w:t>2018</w:t>
      </w:r>
      <w:r>
        <w:rPr>
          <w:sz w:val="22"/>
          <w:szCs w:val="22"/>
          <w:lang w:val="en-US"/>
        </w:rPr>
        <w:t>),</w:t>
      </w:r>
      <w:r w:rsidRPr="00927A36">
        <w:rPr>
          <w:sz w:val="22"/>
          <w:szCs w:val="22"/>
          <w:lang w:val="en-US"/>
        </w:rPr>
        <w:t xml:space="preserve"> Exploiting universal dependencies treebanks for measuring morphosyntactic complexity </w:t>
      </w:r>
      <w:r>
        <w:rPr>
          <w:sz w:val="22"/>
          <w:szCs w:val="22"/>
          <w:lang w:val="en-US"/>
        </w:rPr>
        <w:t>//</w:t>
      </w:r>
      <w:r w:rsidRPr="00927A36">
        <w:rPr>
          <w:sz w:val="22"/>
          <w:szCs w:val="22"/>
          <w:lang w:val="en-US"/>
        </w:rPr>
        <w:t xml:space="preserve"> Proceedings of the First Shared Task on Measuring Language Complexity, p</w:t>
      </w:r>
      <w:r>
        <w:rPr>
          <w:sz w:val="22"/>
          <w:szCs w:val="22"/>
          <w:lang w:val="en-US"/>
        </w:rPr>
        <w:t>p.</w:t>
      </w:r>
      <w:r w:rsidRPr="00927A36">
        <w:rPr>
          <w:sz w:val="22"/>
          <w:szCs w:val="22"/>
          <w:lang w:val="en-US"/>
        </w:rPr>
        <w:t xml:space="preserve"> 1</w:t>
      </w:r>
      <w:r w:rsidRPr="00DB5820">
        <w:rPr>
          <w:iCs/>
          <w:sz w:val="22"/>
          <w:szCs w:val="22"/>
          <w:lang w:val="en-US"/>
        </w:rPr>
        <w:t>–</w:t>
      </w:r>
      <w:r w:rsidRPr="00927A36">
        <w:rPr>
          <w:sz w:val="22"/>
          <w:szCs w:val="22"/>
          <w:lang w:val="en-US"/>
        </w:rPr>
        <w:t>8.</w:t>
      </w:r>
    </w:p>
    <w:p w14:paraId="5B6F6F5E" w14:textId="77777777" w:rsidR="004803C9" w:rsidRDefault="004803C9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927A36">
        <w:rPr>
          <w:i/>
          <w:iCs/>
          <w:sz w:val="22"/>
          <w:szCs w:val="22"/>
          <w:lang w:val="en-US"/>
        </w:rPr>
        <w:t>CoNLL 2018 Shared Task</w:t>
      </w:r>
      <w:r w:rsidRPr="00927A36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URL</w:t>
      </w:r>
      <w:r w:rsidRPr="00927A36">
        <w:rPr>
          <w:sz w:val="22"/>
          <w:szCs w:val="22"/>
          <w:lang w:val="en-US"/>
        </w:rPr>
        <w:t xml:space="preserve">: </w:t>
      </w:r>
      <w:r w:rsidR="006772F3" w:rsidRPr="006772F3">
        <w:rPr>
          <w:sz w:val="22"/>
          <w:szCs w:val="22"/>
          <w:lang w:val="en-US"/>
        </w:rPr>
        <w:t>http://universaldependencies.org/conll18/evaluation.html</w:t>
      </w:r>
    </w:p>
    <w:p w14:paraId="5D104A7B" w14:textId="77777777" w:rsidR="006772F3" w:rsidRDefault="006772F3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6772F3">
        <w:rPr>
          <w:i/>
          <w:iCs/>
          <w:sz w:val="22"/>
          <w:szCs w:val="22"/>
          <w:lang w:val="en-US"/>
        </w:rPr>
        <w:t>Crossley S.A., Skalicky S., Dascalu M.</w:t>
      </w:r>
      <w:r w:rsidRPr="006772F3">
        <w:rPr>
          <w:sz w:val="22"/>
          <w:szCs w:val="22"/>
          <w:lang w:val="en-US"/>
        </w:rPr>
        <w:t xml:space="preserve"> (2019), Moving beyond classic readability formulas: new methods and new models // Journal of Research in Reading, № 42 (3-4), pp. 541</w:t>
      </w:r>
      <w:r w:rsidRPr="00DB5820">
        <w:rPr>
          <w:iCs/>
          <w:sz w:val="22"/>
          <w:szCs w:val="22"/>
          <w:lang w:val="en-US"/>
        </w:rPr>
        <w:t>–</w:t>
      </w:r>
      <w:r w:rsidRPr="006772F3">
        <w:rPr>
          <w:sz w:val="22"/>
          <w:szCs w:val="22"/>
          <w:lang w:val="en-US"/>
        </w:rPr>
        <w:t>561.</w:t>
      </w:r>
    </w:p>
    <w:p w14:paraId="550628A6" w14:textId="77777777" w:rsidR="00DE09D0" w:rsidRDefault="00DE09D0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DE09D0">
        <w:rPr>
          <w:i/>
          <w:iCs/>
          <w:sz w:val="22"/>
          <w:szCs w:val="22"/>
          <w:lang w:val="en-US"/>
        </w:rPr>
        <w:t>Dahl Ö.</w:t>
      </w:r>
      <w:r w:rsidRPr="00DE09D0">
        <w:rPr>
          <w:sz w:val="22"/>
          <w:szCs w:val="22"/>
          <w:lang w:val="en-US"/>
        </w:rPr>
        <w:t xml:space="preserve"> (2004), The growth and maintenance of linguistic complexity. Amsterdam.</w:t>
      </w:r>
    </w:p>
    <w:p w14:paraId="68524B95" w14:textId="77777777" w:rsidR="00A21B67" w:rsidRDefault="00A21B67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A21B67">
        <w:rPr>
          <w:i/>
          <w:iCs/>
          <w:sz w:val="22"/>
          <w:szCs w:val="22"/>
          <w:lang w:val="en-US"/>
        </w:rPr>
        <w:t>Dmitrieva A.V.</w:t>
      </w:r>
      <w:r>
        <w:rPr>
          <w:sz w:val="22"/>
          <w:szCs w:val="22"/>
          <w:lang w:val="en-US"/>
        </w:rPr>
        <w:t xml:space="preserve"> (2017),</w:t>
      </w:r>
      <w:r w:rsidRPr="00A21B67">
        <w:rPr>
          <w:sz w:val="22"/>
          <w:szCs w:val="22"/>
          <w:lang w:val="en-US"/>
        </w:rPr>
        <w:t xml:space="preserve"> “The art of legal writing”: A quantitative analysis of Russian Constitutional Court rulings</w:t>
      </w:r>
      <w:r>
        <w:rPr>
          <w:sz w:val="22"/>
          <w:szCs w:val="22"/>
          <w:lang w:val="en-US"/>
        </w:rPr>
        <w:t xml:space="preserve"> //</w:t>
      </w:r>
      <w:r w:rsidRPr="00A21B67">
        <w:rPr>
          <w:sz w:val="22"/>
          <w:szCs w:val="22"/>
          <w:lang w:val="en-US"/>
        </w:rPr>
        <w:t xml:space="preserve"> Comparative Constitutional Review, 118 (3), </w:t>
      </w:r>
      <w:r>
        <w:rPr>
          <w:sz w:val="22"/>
          <w:szCs w:val="22"/>
          <w:lang w:val="en-US"/>
        </w:rPr>
        <w:t>pp. </w:t>
      </w:r>
      <w:r w:rsidRPr="00A21B67">
        <w:rPr>
          <w:sz w:val="22"/>
          <w:szCs w:val="22"/>
          <w:lang w:val="en-US"/>
        </w:rPr>
        <w:t>125</w:t>
      </w:r>
      <w:r w:rsidRPr="00DB5820">
        <w:rPr>
          <w:iCs/>
          <w:sz w:val="22"/>
          <w:szCs w:val="22"/>
          <w:lang w:val="en-US"/>
        </w:rPr>
        <w:t>–</w:t>
      </w:r>
      <w:r w:rsidRPr="00A21B67">
        <w:rPr>
          <w:sz w:val="22"/>
          <w:szCs w:val="22"/>
          <w:lang w:val="en-US"/>
        </w:rPr>
        <w:t>133 [in Russian].</w:t>
      </w:r>
    </w:p>
    <w:p w14:paraId="382A86D2" w14:textId="77777777" w:rsidR="007C5EF7" w:rsidRPr="007C5EF7" w:rsidRDefault="007C5EF7" w:rsidP="007C5EF7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7C5EF7">
        <w:rPr>
          <w:i/>
          <w:iCs/>
          <w:sz w:val="22"/>
          <w:szCs w:val="22"/>
          <w:lang w:val="en-US"/>
        </w:rPr>
        <w:t>Druzhkin K.Ju.</w:t>
      </w:r>
      <w:r w:rsidRPr="007C5EF7">
        <w:rPr>
          <w:sz w:val="22"/>
          <w:szCs w:val="22"/>
          <w:lang w:val="en-US"/>
        </w:rPr>
        <w:t xml:space="preserve"> (2016), Readability metrics for Russian: master's </w:t>
      </w:r>
      <w:r>
        <w:rPr>
          <w:sz w:val="22"/>
          <w:szCs w:val="22"/>
          <w:lang w:val="en-US"/>
        </w:rPr>
        <w:t>t</w:t>
      </w:r>
      <w:r w:rsidRPr="007C5EF7">
        <w:rPr>
          <w:sz w:val="22"/>
          <w:szCs w:val="22"/>
          <w:lang w:val="en-US"/>
        </w:rPr>
        <w:t xml:space="preserve">heses. </w:t>
      </w:r>
      <w:r>
        <w:rPr>
          <w:sz w:val="22"/>
          <w:szCs w:val="22"/>
          <w:lang w:val="en-US"/>
        </w:rPr>
        <w:t>Mos</w:t>
      </w:r>
      <w:r>
        <w:rPr>
          <w:sz w:val="22"/>
          <w:szCs w:val="22"/>
          <w:lang w:val="ru-RU"/>
        </w:rPr>
        <w:t>с</w:t>
      </w:r>
      <w:r>
        <w:rPr>
          <w:sz w:val="22"/>
          <w:szCs w:val="22"/>
          <w:lang w:val="en-US"/>
        </w:rPr>
        <w:t>ow</w:t>
      </w:r>
      <w:r w:rsidRPr="007C5EF7">
        <w:rPr>
          <w:sz w:val="22"/>
          <w:szCs w:val="22"/>
          <w:lang w:val="en-US"/>
        </w:rPr>
        <w:t>: Higher School of Economics</w:t>
      </w:r>
      <w:r>
        <w:rPr>
          <w:sz w:val="22"/>
          <w:szCs w:val="22"/>
          <w:lang w:val="en-US"/>
        </w:rPr>
        <w:t xml:space="preserve"> </w:t>
      </w:r>
      <w:r w:rsidRPr="00A21B67">
        <w:rPr>
          <w:sz w:val="22"/>
          <w:szCs w:val="22"/>
          <w:lang w:val="en-US"/>
        </w:rPr>
        <w:t>[in Russian].</w:t>
      </w:r>
    </w:p>
    <w:p w14:paraId="5282EB26" w14:textId="77777777" w:rsidR="004803C9" w:rsidRPr="00927A36" w:rsidRDefault="004803C9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C36F97">
        <w:rPr>
          <w:i/>
          <w:iCs/>
          <w:sz w:val="22"/>
          <w:szCs w:val="22"/>
          <w:lang w:val="en-US"/>
        </w:rPr>
        <w:t>Dyer W.</w:t>
      </w:r>
      <w:r w:rsidRPr="00C36F97">
        <w:rPr>
          <w:sz w:val="22"/>
          <w:szCs w:val="22"/>
          <w:lang w:val="en-US"/>
        </w:rPr>
        <w:t xml:space="preserve"> (2018), Integration complexity and the order of cosisters</w:t>
      </w:r>
      <w:r w:rsidR="004E72A6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 xml:space="preserve">// </w:t>
      </w:r>
      <w:r w:rsidRPr="00C36F97">
        <w:rPr>
          <w:sz w:val="22"/>
          <w:szCs w:val="22"/>
          <w:lang w:val="en-US"/>
        </w:rPr>
        <w:t>Proceedings of the Second Workshop on Universal Dependencies (UDW 2018), p</w:t>
      </w:r>
      <w:r>
        <w:rPr>
          <w:sz w:val="22"/>
          <w:szCs w:val="22"/>
          <w:lang w:val="en-US"/>
        </w:rPr>
        <w:t>p.</w:t>
      </w:r>
      <w:r w:rsidRPr="00C36F97">
        <w:rPr>
          <w:sz w:val="22"/>
          <w:szCs w:val="22"/>
          <w:lang w:val="en-US"/>
        </w:rPr>
        <w:t xml:space="preserve"> 55–65.</w:t>
      </w:r>
    </w:p>
    <w:p w14:paraId="0383E7E0" w14:textId="77777777" w:rsidR="004803C9" w:rsidRDefault="004803C9" w:rsidP="0041280E">
      <w:pPr>
        <w:spacing w:line="264" w:lineRule="exact"/>
        <w:ind w:firstLine="454"/>
        <w:jc w:val="both"/>
        <w:rPr>
          <w:iCs/>
          <w:sz w:val="22"/>
          <w:szCs w:val="22"/>
          <w:lang w:val="en-US"/>
        </w:rPr>
      </w:pPr>
      <w:r w:rsidRPr="00DB5820">
        <w:rPr>
          <w:i/>
          <w:sz w:val="22"/>
          <w:szCs w:val="22"/>
          <w:lang w:val="en-US"/>
        </w:rPr>
        <w:t xml:space="preserve">Ivanov V.V., Solnyshkina M.I., Solovyev V.D. </w:t>
      </w:r>
      <w:r w:rsidRPr="00DB5820">
        <w:rPr>
          <w:iCs/>
          <w:sz w:val="22"/>
          <w:szCs w:val="22"/>
          <w:lang w:val="en-US"/>
        </w:rPr>
        <w:t>(2018)</w:t>
      </w:r>
      <w:r>
        <w:rPr>
          <w:iCs/>
          <w:sz w:val="22"/>
          <w:szCs w:val="22"/>
          <w:lang w:val="en-US"/>
        </w:rPr>
        <w:t>,</w:t>
      </w:r>
      <w:r w:rsidRPr="00DB5820">
        <w:rPr>
          <w:iCs/>
          <w:sz w:val="22"/>
          <w:szCs w:val="22"/>
          <w:lang w:val="en-US"/>
        </w:rPr>
        <w:t xml:space="preserve"> Efficiency of text readability features in Russian academic texts</w:t>
      </w:r>
      <w:r w:rsidR="00DC5042">
        <w:rPr>
          <w:iCs/>
          <w:sz w:val="22"/>
          <w:szCs w:val="22"/>
          <w:lang w:val="en-US"/>
        </w:rPr>
        <w:t xml:space="preserve"> //</w:t>
      </w:r>
      <w:r w:rsidRPr="00DB5820">
        <w:rPr>
          <w:iCs/>
          <w:sz w:val="22"/>
          <w:szCs w:val="22"/>
          <w:lang w:val="en-US"/>
        </w:rPr>
        <w:t xml:space="preserve"> Komp'juternaja Lingvistika i Intellektual'nye Tehnologii</w:t>
      </w:r>
      <w:r w:rsidR="00DC5042">
        <w:rPr>
          <w:iCs/>
          <w:sz w:val="22"/>
          <w:szCs w:val="22"/>
          <w:lang w:val="en-US"/>
        </w:rPr>
        <w:t xml:space="preserve"> 2018</w:t>
      </w:r>
      <w:r w:rsidRPr="00DB5820">
        <w:rPr>
          <w:iCs/>
          <w:sz w:val="22"/>
          <w:szCs w:val="22"/>
          <w:lang w:val="en-US"/>
        </w:rPr>
        <w:t>, volume 17, pp. 277–287.</w:t>
      </w:r>
    </w:p>
    <w:p w14:paraId="76633265" w14:textId="77777777" w:rsidR="00E070DE" w:rsidRPr="009F7CD9" w:rsidRDefault="00E070DE" w:rsidP="009F7CD9">
      <w:pPr>
        <w:spacing w:line="264" w:lineRule="exact"/>
        <w:ind w:firstLine="454"/>
        <w:jc w:val="both"/>
        <w:rPr>
          <w:iCs/>
          <w:sz w:val="22"/>
          <w:szCs w:val="22"/>
          <w:lang w:val="en-US"/>
        </w:rPr>
      </w:pPr>
      <w:r w:rsidRPr="009F7CD9">
        <w:rPr>
          <w:i/>
          <w:sz w:val="22"/>
          <w:szCs w:val="22"/>
          <w:lang w:val="en-US"/>
        </w:rPr>
        <w:t xml:space="preserve">Knutov A.V., Plaksin S.M. et al. </w:t>
      </w:r>
      <w:r w:rsidRPr="00E070DE">
        <w:rPr>
          <w:iCs/>
          <w:sz w:val="22"/>
          <w:szCs w:val="22"/>
          <w:lang w:val="en-US"/>
        </w:rPr>
        <w:t xml:space="preserve">(2020), The complexity of Russian laws. </w:t>
      </w:r>
      <w:r w:rsidR="009F7CD9" w:rsidRPr="009F7CD9">
        <w:rPr>
          <w:iCs/>
          <w:sz w:val="22"/>
          <w:szCs w:val="22"/>
          <w:lang w:val="en-US"/>
        </w:rPr>
        <w:t>Syntactic</w:t>
      </w:r>
      <w:r w:rsidR="009F7CD9">
        <w:rPr>
          <w:iCs/>
          <w:sz w:val="22"/>
          <w:szCs w:val="22"/>
          <w:lang w:val="ru-RU"/>
        </w:rPr>
        <w:t xml:space="preserve"> </w:t>
      </w:r>
      <w:r w:rsidR="009F7CD9" w:rsidRPr="009F7CD9">
        <w:rPr>
          <w:iCs/>
          <w:sz w:val="22"/>
          <w:szCs w:val="22"/>
          <w:lang w:val="en-US"/>
        </w:rPr>
        <w:t>analysis</w:t>
      </w:r>
      <w:r w:rsidRPr="00E070DE">
        <w:rPr>
          <w:iCs/>
          <w:sz w:val="22"/>
          <w:szCs w:val="22"/>
          <w:lang w:val="en-US"/>
        </w:rPr>
        <w:t xml:space="preserve"> experience. Moscow: Ed. house of the Higher School of Economics</w:t>
      </w:r>
      <w:r w:rsidR="009F7CD9" w:rsidRPr="009F7CD9">
        <w:rPr>
          <w:iCs/>
          <w:sz w:val="22"/>
          <w:szCs w:val="22"/>
          <w:lang w:val="en-US"/>
        </w:rPr>
        <w:t xml:space="preserve"> </w:t>
      </w:r>
      <w:r w:rsidR="009F7CD9" w:rsidRPr="00A21B67">
        <w:rPr>
          <w:sz w:val="22"/>
          <w:szCs w:val="22"/>
          <w:lang w:val="en-US"/>
        </w:rPr>
        <w:t>[in Russian].</w:t>
      </w:r>
    </w:p>
    <w:p w14:paraId="56914B78" w14:textId="77777777" w:rsidR="004803C9" w:rsidRDefault="004803C9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927A36">
        <w:rPr>
          <w:i/>
          <w:iCs/>
          <w:sz w:val="22"/>
          <w:szCs w:val="22"/>
          <w:lang w:val="en-US"/>
        </w:rPr>
        <w:t>Korobov M.</w:t>
      </w:r>
      <w:r>
        <w:rPr>
          <w:sz w:val="22"/>
          <w:szCs w:val="22"/>
          <w:lang w:val="en-US"/>
        </w:rPr>
        <w:t xml:space="preserve"> (2015),</w:t>
      </w:r>
      <w:r w:rsidRPr="00927A36">
        <w:rPr>
          <w:sz w:val="22"/>
          <w:szCs w:val="22"/>
          <w:lang w:val="en-US"/>
        </w:rPr>
        <w:t xml:space="preserve"> Morphological Analyzer and Generator for </w:t>
      </w:r>
      <w:r w:rsidRPr="00927A36">
        <w:rPr>
          <w:sz w:val="22"/>
          <w:szCs w:val="22"/>
          <w:lang w:val="en-US"/>
        </w:rPr>
        <w:lastRenderedPageBreak/>
        <w:t>Russian and Ukrainian Languages // Analysis of Images, Social Networks and Texts, pp 320</w:t>
      </w:r>
      <w:r w:rsidRPr="00DB5820">
        <w:rPr>
          <w:iCs/>
          <w:sz w:val="22"/>
          <w:szCs w:val="22"/>
          <w:lang w:val="en-US"/>
        </w:rPr>
        <w:t>–</w:t>
      </w:r>
      <w:r w:rsidRPr="00927A36">
        <w:rPr>
          <w:sz w:val="22"/>
          <w:szCs w:val="22"/>
          <w:lang w:val="en-US"/>
        </w:rPr>
        <w:t>332</w:t>
      </w:r>
      <w:r>
        <w:rPr>
          <w:sz w:val="22"/>
          <w:szCs w:val="22"/>
          <w:lang w:val="en-US"/>
        </w:rPr>
        <w:t>.</w:t>
      </w:r>
    </w:p>
    <w:p w14:paraId="1F092153" w14:textId="77777777" w:rsidR="00A21B67" w:rsidRPr="00927A36" w:rsidRDefault="00A21B67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A21B67">
        <w:rPr>
          <w:i/>
          <w:iCs/>
          <w:sz w:val="22"/>
          <w:szCs w:val="22"/>
          <w:lang w:val="en-US"/>
        </w:rPr>
        <w:t>Kuchakov P., Saveliev D.</w:t>
      </w:r>
      <w:r>
        <w:rPr>
          <w:sz w:val="22"/>
          <w:szCs w:val="22"/>
          <w:lang w:val="en-US"/>
        </w:rPr>
        <w:t xml:space="preserve"> (2018),</w:t>
      </w:r>
      <w:r w:rsidRPr="00A21B67">
        <w:rPr>
          <w:sz w:val="22"/>
          <w:szCs w:val="22"/>
          <w:lang w:val="en-US"/>
        </w:rPr>
        <w:t xml:space="preserve"> The complexity of legal acts in Russia: Lexical and syntactic quality of texts: analytic note. European University at Saint Petersburg, St. Petersburg [in Russian]</w:t>
      </w:r>
      <w:r>
        <w:rPr>
          <w:sz w:val="22"/>
          <w:szCs w:val="22"/>
          <w:lang w:val="en-US"/>
        </w:rPr>
        <w:t>.</w:t>
      </w:r>
    </w:p>
    <w:p w14:paraId="3C5021C1" w14:textId="77777777" w:rsidR="004803C9" w:rsidRDefault="004803C9" w:rsidP="0041280E">
      <w:pPr>
        <w:spacing w:line="264" w:lineRule="exact"/>
        <w:ind w:firstLine="454"/>
        <w:jc w:val="both"/>
        <w:rPr>
          <w:iCs/>
          <w:sz w:val="22"/>
          <w:szCs w:val="22"/>
          <w:lang w:val="en-US"/>
        </w:rPr>
      </w:pPr>
      <w:r w:rsidRPr="00DB5820">
        <w:rPr>
          <w:i/>
          <w:iCs/>
          <w:sz w:val="22"/>
          <w:szCs w:val="22"/>
          <w:lang w:val="en-US"/>
        </w:rPr>
        <w:t>Solovyev V., Solnyshkina M., Andreeva M., Danilov A., Zamaletdinov R.</w:t>
      </w:r>
      <w:r>
        <w:rPr>
          <w:sz w:val="22"/>
          <w:szCs w:val="22"/>
          <w:lang w:val="en-US"/>
        </w:rPr>
        <w:t xml:space="preserve"> (2020), </w:t>
      </w:r>
      <w:r w:rsidRPr="000B4993">
        <w:rPr>
          <w:iCs/>
          <w:sz w:val="22"/>
          <w:szCs w:val="22"/>
          <w:lang w:val="en-US"/>
        </w:rPr>
        <w:t>Text Complexity and Abstractness: Tools for the Russian Language</w:t>
      </w:r>
      <w:r>
        <w:rPr>
          <w:iCs/>
          <w:sz w:val="22"/>
          <w:szCs w:val="22"/>
          <w:lang w:val="en-US"/>
        </w:rPr>
        <w:t xml:space="preserve"> // </w:t>
      </w:r>
      <w:r w:rsidRPr="00DB5820">
        <w:rPr>
          <w:iCs/>
          <w:sz w:val="22"/>
          <w:szCs w:val="22"/>
          <w:lang w:val="en-US"/>
        </w:rPr>
        <w:t xml:space="preserve">CEUR Workshop Proceedings. Vol-2813. Proceedings of the International Conference </w:t>
      </w:r>
      <w:r>
        <w:rPr>
          <w:iCs/>
          <w:sz w:val="22"/>
          <w:szCs w:val="22"/>
          <w:lang w:val="en-US"/>
        </w:rPr>
        <w:t>“</w:t>
      </w:r>
      <w:r w:rsidRPr="00DB5820">
        <w:rPr>
          <w:iCs/>
          <w:sz w:val="22"/>
          <w:szCs w:val="22"/>
          <w:lang w:val="en-US"/>
        </w:rPr>
        <w:t>Internet and Modern Society</w:t>
      </w:r>
      <w:r>
        <w:rPr>
          <w:iCs/>
          <w:sz w:val="22"/>
          <w:szCs w:val="22"/>
          <w:lang w:val="en-US"/>
        </w:rPr>
        <w:t>”</w:t>
      </w:r>
      <w:r w:rsidRPr="00DB5820">
        <w:rPr>
          <w:iCs/>
          <w:sz w:val="22"/>
          <w:szCs w:val="22"/>
          <w:lang w:val="en-US"/>
        </w:rPr>
        <w:t xml:space="preserve"> (IMS-2020), St. Petersburg, Russia 17-20 June 2020. Ed. </w:t>
      </w:r>
      <w:r w:rsidR="00DC5042">
        <w:rPr>
          <w:iCs/>
          <w:sz w:val="22"/>
          <w:szCs w:val="22"/>
          <w:lang w:val="en-US"/>
        </w:rPr>
        <w:t>b</w:t>
      </w:r>
      <w:r w:rsidRPr="00DB5820">
        <w:rPr>
          <w:iCs/>
          <w:sz w:val="22"/>
          <w:szCs w:val="22"/>
          <w:lang w:val="en-US"/>
        </w:rPr>
        <w:t xml:space="preserve">y R.V. Bolgov, A. V. Chugunov, A. E. Voiskounsky, </w:t>
      </w:r>
      <w:r>
        <w:rPr>
          <w:iCs/>
          <w:sz w:val="22"/>
          <w:szCs w:val="22"/>
          <w:lang w:val="en-US"/>
        </w:rPr>
        <w:t xml:space="preserve">pp. </w:t>
      </w:r>
      <w:r w:rsidRPr="00DB5820">
        <w:rPr>
          <w:iCs/>
          <w:sz w:val="22"/>
          <w:szCs w:val="22"/>
          <w:lang w:val="en-US"/>
        </w:rPr>
        <w:t>75–87</w:t>
      </w:r>
      <w:r>
        <w:rPr>
          <w:iCs/>
          <w:sz w:val="22"/>
          <w:szCs w:val="22"/>
          <w:lang w:val="en-US"/>
        </w:rPr>
        <w:t>.</w:t>
      </w:r>
    </w:p>
    <w:p w14:paraId="692BB038" w14:textId="77777777" w:rsidR="007C5EF7" w:rsidRDefault="00A543DC" w:rsidP="0041280E">
      <w:pPr>
        <w:spacing w:line="264" w:lineRule="exact"/>
        <w:ind w:firstLine="454"/>
        <w:jc w:val="both"/>
        <w:rPr>
          <w:iCs/>
          <w:sz w:val="22"/>
          <w:szCs w:val="22"/>
          <w:lang w:val="en-US"/>
        </w:rPr>
      </w:pPr>
      <w:r w:rsidRPr="00A543DC">
        <w:rPr>
          <w:i/>
          <w:sz w:val="22"/>
          <w:szCs w:val="22"/>
          <w:lang w:val="en-US"/>
        </w:rPr>
        <w:t>Solnyshkina M.I., Kisel'nikov A.S.</w:t>
      </w:r>
      <w:r w:rsidR="007C5EF7" w:rsidRPr="00A543DC">
        <w:rPr>
          <w:iCs/>
          <w:sz w:val="22"/>
          <w:szCs w:val="22"/>
          <w:lang w:val="en-US"/>
        </w:rPr>
        <w:t xml:space="preserve"> (2015), </w:t>
      </w:r>
      <w:r>
        <w:rPr>
          <w:iCs/>
          <w:sz w:val="22"/>
          <w:szCs w:val="22"/>
          <w:lang w:val="en-US"/>
        </w:rPr>
        <w:t>T</w:t>
      </w:r>
      <w:r w:rsidRPr="00A543DC">
        <w:rPr>
          <w:iCs/>
          <w:sz w:val="22"/>
          <w:szCs w:val="22"/>
          <w:lang w:val="en-US"/>
        </w:rPr>
        <w:t>ext complexity: study phases in Russian linguistics</w:t>
      </w:r>
      <w:r w:rsidR="007C5EF7" w:rsidRPr="00A543DC">
        <w:rPr>
          <w:iCs/>
          <w:sz w:val="22"/>
          <w:szCs w:val="22"/>
          <w:lang w:val="en-US"/>
        </w:rPr>
        <w:t xml:space="preserve"> // </w:t>
      </w:r>
      <w:r w:rsidRPr="00A543DC">
        <w:rPr>
          <w:iCs/>
          <w:sz w:val="22"/>
          <w:szCs w:val="22"/>
          <w:lang w:val="en-US"/>
        </w:rPr>
        <w:t>Tomsk State University Journal of Philology,</w:t>
      </w:r>
      <w:r>
        <w:rPr>
          <w:iCs/>
          <w:sz w:val="22"/>
          <w:szCs w:val="22"/>
          <w:lang w:val="en-US"/>
        </w:rPr>
        <w:t xml:space="preserve"> </w:t>
      </w:r>
      <w:r w:rsidRPr="00A543DC">
        <w:rPr>
          <w:iCs/>
          <w:sz w:val="22"/>
          <w:szCs w:val="22"/>
          <w:lang w:val="en-US"/>
        </w:rPr>
        <w:t xml:space="preserve">№ 6(38), </w:t>
      </w:r>
      <w:r>
        <w:rPr>
          <w:iCs/>
          <w:sz w:val="22"/>
          <w:szCs w:val="22"/>
          <w:lang w:val="en-US"/>
        </w:rPr>
        <w:t>pp</w:t>
      </w:r>
      <w:r w:rsidR="007C5EF7" w:rsidRPr="007C5EF7">
        <w:rPr>
          <w:iCs/>
          <w:sz w:val="22"/>
          <w:szCs w:val="22"/>
          <w:lang w:val="en-US"/>
        </w:rPr>
        <w:t>. 86–99.</w:t>
      </w:r>
    </w:p>
    <w:p w14:paraId="4C143CA5" w14:textId="77777777" w:rsidR="00716EA3" w:rsidRDefault="00716EA3" w:rsidP="0041280E">
      <w:pPr>
        <w:spacing w:line="264" w:lineRule="exact"/>
        <w:ind w:firstLine="454"/>
        <w:jc w:val="both"/>
        <w:rPr>
          <w:iCs/>
          <w:sz w:val="22"/>
          <w:szCs w:val="22"/>
          <w:lang w:val="en-US"/>
        </w:rPr>
      </w:pPr>
      <w:r w:rsidRPr="00716EA3">
        <w:rPr>
          <w:i/>
          <w:sz w:val="22"/>
          <w:szCs w:val="22"/>
          <w:lang w:val="en-US"/>
        </w:rPr>
        <w:t>Tiersma P.</w:t>
      </w:r>
      <w:r w:rsidRPr="00716EA3">
        <w:rPr>
          <w:iCs/>
          <w:sz w:val="22"/>
          <w:szCs w:val="22"/>
          <w:lang w:val="en-US"/>
        </w:rPr>
        <w:t xml:space="preserve"> (1999), Legal Language. Chicago: University of Chicago Press.</w:t>
      </w:r>
    </w:p>
    <w:p w14:paraId="3F6759C9" w14:textId="77777777" w:rsidR="004803C9" w:rsidRDefault="004803C9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927A36">
        <w:rPr>
          <w:i/>
          <w:iCs/>
          <w:sz w:val="22"/>
          <w:szCs w:val="22"/>
          <w:lang w:val="en-US"/>
        </w:rPr>
        <w:t>Universal Dependencies 2.5 Models for UDPipe</w:t>
      </w:r>
      <w:r>
        <w:rPr>
          <w:sz w:val="22"/>
          <w:szCs w:val="22"/>
          <w:lang w:val="en-US"/>
        </w:rPr>
        <w:t>. URL:</w:t>
      </w:r>
      <w:r w:rsidRPr="00927A36">
        <w:rPr>
          <w:sz w:val="22"/>
          <w:szCs w:val="22"/>
          <w:lang w:val="en-US"/>
        </w:rPr>
        <w:t xml:space="preserve"> https://github.com/jwijffels/udpipe.models.ud.2.5/blob/master/inst/udpipe-ud-2.5-191206</w:t>
      </w:r>
    </w:p>
    <w:p w14:paraId="7AEC57AC" w14:textId="77777777" w:rsidR="004803C9" w:rsidRDefault="004803C9" w:rsidP="0041280E">
      <w:pPr>
        <w:spacing w:line="264" w:lineRule="exact"/>
        <w:ind w:firstLine="454"/>
        <w:jc w:val="both"/>
        <w:rPr>
          <w:sz w:val="22"/>
          <w:szCs w:val="22"/>
          <w:lang w:val="en-US"/>
        </w:rPr>
      </w:pPr>
      <w:r w:rsidRPr="00974600">
        <w:rPr>
          <w:i/>
          <w:iCs/>
          <w:sz w:val="22"/>
          <w:szCs w:val="22"/>
          <w:lang w:val="en-US"/>
        </w:rPr>
        <w:t>Universal Dependencies</w:t>
      </w:r>
      <w:r>
        <w:rPr>
          <w:sz w:val="22"/>
          <w:szCs w:val="22"/>
          <w:lang w:val="en-US"/>
        </w:rPr>
        <w:t xml:space="preserve">. </w:t>
      </w:r>
      <w:r w:rsidRPr="008D5467">
        <w:rPr>
          <w:sz w:val="22"/>
          <w:szCs w:val="22"/>
          <w:lang w:val="en-US"/>
        </w:rPr>
        <w:t>URL:</w:t>
      </w:r>
      <w:r>
        <w:rPr>
          <w:sz w:val="22"/>
          <w:szCs w:val="22"/>
          <w:lang w:val="en-US"/>
        </w:rPr>
        <w:t xml:space="preserve"> </w:t>
      </w:r>
      <w:r w:rsidRPr="00974600">
        <w:rPr>
          <w:sz w:val="22"/>
          <w:szCs w:val="22"/>
          <w:lang w:val="en-US"/>
        </w:rPr>
        <w:t>https://universaldependencies.org/</w:t>
      </w:r>
      <w:r>
        <w:rPr>
          <w:sz w:val="22"/>
          <w:szCs w:val="22"/>
          <w:lang w:val="en-US"/>
        </w:rPr>
        <w:t>.</w:t>
      </w:r>
    </w:p>
    <w:p w14:paraId="57EC51A7" w14:textId="77777777" w:rsidR="00B6695B" w:rsidRPr="005C12C9" w:rsidRDefault="00B6695B" w:rsidP="00B6695B">
      <w:pPr>
        <w:widowControl/>
        <w:tabs>
          <w:tab w:val="left" w:pos="709"/>
        </w:tabs>
        <w:spacing w:after="160" w:line="264" w:lineRule="atLeast"/>
        <w:ind w:firstLine="454"/>
        <w:jc w:val="both"/>
        <w:rPr>
          <w:rFonts w:ascii="Times" w:eastAsia="Batang;??" w:hAnsi="Times" w:cs="Times"/>
          <w:color w:val="00000A"/>
          <w:kern w:val="0"/>
          <w:sz w:val="20"/>
          <w:szCs w:val="20"/>
          <w:lang w:val="ru-RU" w:eastAsia="zh-CN" w:bidi="ar-SA"/>
        </w:rPr>
      </w:pPr>
      <w:r w:rsidRPr="005C12C9">
        <w:rPr>
          <w:rFonts w:ascii="Times" w:eastAsia="Batang;??" w:hAnsi="Times" w:cs="Times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>______________________________</w:t>
      </w:r>
    </w:p>
    <w:p w14:paraId="20054A5D" w14:textId="77777777" w:rsidR="005C12C9" w:rsidRPr="005C12C9" w:rsidRDefault="005C12C9" w:rsidP="005C12C9">
      <w:pPr>
        <w:widowControl/>
        <w:tabs>
          <w:tab w:val="left" w:pos="709"/>
        </w:tabs>
        <w:spacing w:after="160" w:line="264" w:lineRule="atLeast"/>
        <w:ind w:firstLine="454"/>
        <w:jc w:val="both"/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</w:pPr>
      <w:r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>Блинова Ольга Владимировна</w:t>
      </w:r>
      <w:r w:rsidR="00C36DC7"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vertAlign w:val="superscript"/>
          <w:lang w:val="ru-RU" w:eastAsia="zh-CN" w:bidi="ar-SA"/>
        </w:rPr>
        <w:t>1, 2</w:t>
      </w:r>
    </w:p>
    <w:p w14:paraId="06028B55" w14:textId="77777777" w:rsidR="005C12C9" w:rsidRPr="005C12C9" w:rsidRDefault="005C12C9" w:rsidP="005C12C9">
      <w:pPr>
        <w:widowControl/>
        <w:tabs>
          <w:tab w:val="left" w:pos="709"/>
        </w:tabs>
        <w:spacing w:after="160" w:line="264" w:lineRule="atLeast"/>
        <w:ind w:firstLine="454"/>
        <w:jc w:val="both"/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</w:pPr>
      <w:r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>Тарасов Никита Андреевич</w:t>
      </w:r>
      <w:r w:rsidR="00C36DC7"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vertAlign w:val="superscript"/>
          <w:lang w:val="ru-RU" w:eastAsia="zh-CN" w:bidi="ar-SA"/>
        </w:rPr>
        <w:t>1</w:t>
      </w:r>
    </w:p>
    <w:p w14:paraId="2AA8028A" w14:textId="77777777" w:rsidR="005C12C9" w:rsidRPr="005C12C9" w:rsidRDefault="00C36DC7" w:rsidP="005C12C9">
      <w:pPr>
        <w:widowControl/>
        <w:tabs>
          <w:tab w:val="left" w:pos="709"/>
        </w:tabs>
        <w:spacing w:after="160" w:line="264" w:lineRule="atLeast"/>
        <w:ind w:firstLine="454"/>
        <w:jc w:val="both"/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</w:pPr>
      <w:r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vertAlign w:val="superscript"/>
          <w:lang w:val="ru-RU" w:eastAsia="zh-CN" w:bidi="ar-SA"/>
        </w:rPr>
        <w:t>1</w:t>
      </w:r>
      <w:r w:rsidR="005C12C9"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>Санкт-Петербургский государственный университет</w:t>
      </w:r>
      <w:r w:rsidR="00CE3822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 xml:space="preserve">, </w:t>
      </w:r>
      <w:r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vertAlign w:val="superscript"/>
          <w:lang w:val="ru-RU" w:eastAsia="zh-CN" w:bidi="ar-SA"/>
        </w:rPr>
        <w:t>2</w:t>
      </w:r>
      <w:r w:rsidR="00CE3822" w:rsidRPr="00CE3822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>Национальный исследовательский университет «Высшая школа экономики» (НИУ ВШЭ</w:t>
      </w:r>
      <w:r w:rsidR="00CE3822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 xml:space="preserve"> СПб</w:t>
      </w:r>
      <w:r w:rsidR="00CE3822" w:rsidRPr="00CE3822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 xml:space="preserve">) </w:t>
      </w:r>
      <w:r w:rsidR="005C12C9"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ru-RU" w:eastAsia="zh-CN" w:bidi="ar-SA"/>
        </w:rPr>
        <w:t>(Россия).</w:t>
      </w:r>
    </w:p>
    <w:p w14:paraId="0A7626A0" w14:textId="77777777" w:rsidR="005C12C9" w:rsidRPr="005C12C9" w:rsidRDefault="005C12C9" w:rsidP="005C12C9">
      <w:pPr>
        <w:widowControl/>
        <w:tabs>
          <w:tab w:val="left" w:pos="709"/>
        </w:tabs>
        <w:spacing w:after="160" w:line="264" w:lineRule="atLeast"/>
        <w:ind w:firstLine="454"/>
        <w:jc w:val="both"/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</w:pPr>
      <w:r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 xml:space="preserve">Blinova Olga, </w:t>
      </w:r>
      <w:r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>Tarasov Nikita</w:t>
      </w:r>
    </w:p>
    <w:p w14:paraId="71B48E55" w14:textId="77777777" w:rsidR="005C12C9" w:rsidRPr="005C12C9" w:rsidRDefault="00C36DC7" w:rsidP="005C12C9">
      <w:pPr>
        <w:widowControl/>
        <w:tabs>
          <w:tab w:val="left" w:pos="709"/>
        </w:tabs>
        <w:spacing w:after="160" w:line="264" w:lineRule="atLeast"/>
        <w:ind w:firstLine="454"/>
        <w:jc w:val="both"/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</w:pPr>
      <w:r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vertAlign w:val="superscript"/>
          <w:lang w:val="en-US" w:eastAsia="zh-CN" w:bidi="ar-SA"/>
        </w:rPr>
        <w:lastRenderedPageBreak/>
        <w:t>1</w:t>
      </w:r>
      <w:r w:rsidR="005C12C9"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>Saint Petersburg State University</w:t>
      </w:r>
      <w:r w:rsidR="00CE3822"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 xml:space="preserve">, </w:t>
      </w:r>
      <w:r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vertAlign w:val="superscript"/>
          <w:lang w:val="en-US" w:eastAsia="zh-CN" w:bidi="ar-SA"/>
        </w:rPr>
        <w:t>2</w:t>
      </w:r>
      <w:r w:rsidR="00CE3822" w:rsidRPr="00C36DC7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>HSE University</w:t>
      </w:r>
      <w:r w:rsidR="005C12C9"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 xml:space="preserve"> (Russia).</w:t>
      </w:r>
    </w:p>
    <w:p w14:paraId="36C53449" w14:textId="77777777" w:rsidR="004A50B5" w:rsidRPr="00DB5820" w:rsidRDefault="005C12C9" w:rsidP="005C12C9">
      <w:pPr>
        <w:widowControl/>
        <w:tabs>
          <w:tab w:val="left" w:pos="709"/>
        </w:tabs>
        <w:spacing w:after="160" w:line="264" w:lineRule="atLeast"/>
        <w:ind w:firstLine="454"/>
        <w:jc w:val="both"/>
        <w:rPr>
          <w:rFonts w:ascii="Times" w:eastAsia="Batang;??" w:hAnsi="Times" w:cs="Times"/>
          <w:color w:val="00000A"/>
          <w:kern w:val="0"/>
          <w:sz w:val="20"/>
          <w:szCs w:val="20"/>
          <w:lang w:val="en-US" w:eastAsia="zh-CN" w:bidi="ar-SA"/>
        </w:rPr>
      </w:pPr>
      <w:r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>E-mail: o.blinova@spbu.ru</w:t>
      </w:r>
      <w:r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 xml:space="preserve">, </w:t>
      </w:r>
      <w:r w:rsidRPr="005C12C9">
        <w:rPr>
          <w:rFonts w:eastAsia="Batang;??" w:cs="Times New Roman"/>
          <w:b/>
          <w:bCs/>
          <w:color w:val="00000A"/>
          <w:kern w:val="0"/>
          <w:sz w:val="22"/>
          <w:szCs w:val="22"/>
          <w:shd w:val="clear" w:color="auto" w:fill="FFFFFF"/>
          <w:lang w:val="en-US" w:eastAsia="zh-CN" w:bidi="ar-SA"/>
        </w:rPr>
        <w:t>tarasovn2468@yandex.ru</w:t>
      </w:r>
    </w:p>
    <w:sectPr w:rsidR="004A50B5" w:rsidRPr="00DB5820" w:rsidSect="00BB09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69" w:right="2835" w:bottom="3969" w:left="2835" w:header="3969" w:footer="39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F74" w14:textId="77777777" w:rsidR="00C64A7A" w:rsidRDefault="00C64A7A">
      <w:r>
        <w:separator/>
      </w:r>
    </w:p>
  </w:endnote>
  <w:endnote w:type="continuationSeparator" w:id="0">
    <w:p w14:paraId="50B6415D" w14:textId="77777777" w:rsidR="00C64A7A" w:rsidRDefault="00C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;?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09E6" w14:textId="77777777" w:rsidR="006B1206" w:rsidRDefault="006B1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6D14" w14:textId="77777777" w:rsidR="006B1206" w:rsidRDefault="006B1206">
    <w:pPr>
      <w:pStyle w:val="afc"/>
      <w:tabs>
        <w:tab w:val="clear" w:pos="3118"/>
        <w:tab w:val="clear" w:pos="6236"/>
        <w:tab w:val="center" w:pos="3112"/>
        <w:tab w:val="right" w:pos="6225"/>
      </w:tabs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9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B510" w14:textId="77777777" w:rsidR="006B1206" w:rsidRDefault="006B1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31EB" w14:textId="77777777" w:rsidR="00C64A7A" w:rsidRDefault="00C64A7A">
      <w:r>
        <w:separator/>
      </w:r>
    </w:p>
  </w:footnote>
  <w:footnote w:type="continuationSeparator" w:id="0">
    <w:p w14:paraId="77A5D824" w14:textId="77777777" w:rsidR="00C64A7A" w:rsidRDefault="00C64A7A">
      <w:r>
        <w:continuationSeparator/>
      </w:r>
    </w:p>
  </w:footnote>
  <w:footnote w:id="1">
    <w:p w14:paraId="023D5A03" w14:textId="77777777" w:rsidR="00000000" w:rsidRDefault="008B5E8C" w:rsidP="00661863">
      <w:pPr>
        <w:pStyle w:val="af7"/>
        <w:jc w:val="both"/>
      </w:pPr>
      <w:r w:rsidRPr="00620D93">
        <w:rPr>
          <w:rStyle w:val="a7"/>
        </w:rPr>
        <w:footnoteRef/>
      </w:r>
      <w:r w:rsidRPr="00620D93">
        <w:t xml:space="preserve"> </w:t>
      </w:r>
      <w:r w:rsidR="00661863" w:rsidRPr="00661863">
        <w:rPr>
          <w:lang w:val="ru-RU"/>
        </w:rPr>
        <w:t>При поддержке гранта РНФ №. 19-18-00525 «Понятность официального русского языка: юридическая и лингвистическая проблематика».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66BE" w14:textId="77777777" w:rsidR="006B1206" w:rsidRDefault="006B1206">
    <w:pPr>
      <w:pStyle w:val="afa"/>
      <w:tabs>
        <w:tab w:val="clear" w:pos="3118"/>
        <w:tab w:val="clear" w:pos="6236"/>
        <w:tab w:val="center" w:pos="3112"/>
        <w:tab w:val="right" w:pos="62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D784" w14:textId="77777777" w:rsidR="006B1206" w:rsidRDefault="006B12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920EEE"/>
    <w:multiLevelType w:val="hybridMultilevel"/>
    <w:tmpl w:val="F6BE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C5B69"/>
    <w:multiLevelType w:val="hybridMultilevel"/>
    <w:tmpl w:val="33466718"/>
    <w:lvl w:ilvl="0" w:tplc="9C828D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66AB"/>
    <w:multiLevelType w:val="hybridMultilevel"/>
    <w:tmpl w:val="02827B0E"/>
    <w:lvl w:ilvl="0" w:tplc="9C828D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879"/>
    <w:rsid w:val="00000FCC"/>
    <w:rsid w:val="00006701"/>
    <w:rsid w:val="00011242"/>
    <w:rsid w:val="000118ED"/>
    <w:rsid w:val="0001467A"/>
    <w:rsid w:val="000218BD"/>
    <w:rsid w:val="00023DF7"/>
    <w:rsid w:val="000242EB"/>
    <w:rsid w:val="00024515"/>
    <w:rsid w:val="000247CF"/>
    <w:rsid w:val="00030C53"/>
    <w:rsid w:val="000371E9"/>
    <w:rsid w:val="00043039"/>
    <w:rsid w:val="00043155"/>
    <w:rsid w:val="00047783"/>
    <w:rsid w:val="00052386"/>
    <w:rsid w:val="00055783"/>
    <w:rsid w:val="00063ABB"/>
    <w:rsid w:val="00065B98"/>
    <w:rsid w:val="000717DB"/>
    <w:rsid w:val="00085982"/>
    <w:rsid w:val="00090162"/>
    <w:rsid w:val="00090A4A"/>
    <w:rsid w:val="00093E31"/>
    <w:rsid w:val="000943AE"/>
    <w:rsid w:val="00095826"/>
    <w:rsid w:val="00096CFA"/>
    <w:rsid w:val="000A3649"/>
    <w:rsid w:val="000A75B5"/>
    <w:rsid w:val="000B0F06"/>
    <w:rsid w:val="000B25AC"/>
    <w:rsid w:val="000B3C35"/>
    <w:rsid w:val="000B3D6E"/>
    <w:rsid w:val="000B4993"/>
    <w:rsid w:val="000B4ACF"/>
    <w:rsid w:val="000C3E42"/>
    <w:rsid w:val="000C6B48"/>
    <w:rsid w:val="000D3E94"/>
    <w:rsid w:val="000D6851"/>
    <w:rsid w:val="000F169D"/>
    <w:rsid w:val="000F451F"/>
    <w:rsid w:val="000F6660"/>
    <w:rsid w:val="00101E7F"/>
    <w:rsid w:val="00103D13"/>
    <w:rsid w:val="00107AF2"/>
    <w:rsid w:val="00107D90"/>
    <w:rsid w:val="00113275"/>
    <w:rsid w:val="001134C9"/>
    <w:rsid w:val="0012166A"/>
    <w:rsid w:val="00130FCC"/>
    <w:rsid w:val="00132C45"/>
    <w:rsid w:val="00141271"/>
    <w:rsid w:val="001419F7"/>
    <w:rsid w:val="00141BE0"/>
    <w:rsid w:val="0015127B"/>
    <w:rsid w:val="00160D38"/>
    <w:rsid w:val="00163197"/>
    <w:rsid w:val="0017078F"/>
    <w:rsid w:val="00173DD9"/>
    <w:rsid w:val="001764E0"/>
    <w:rsid w:val="00177330"/>
    <w:rsid w:val="0018005F"/>
    <w:rsid w:val="00183183"/>
    <w:rsid w:val="00183C46"/>
    <w:rsid w:val="00194A6A"/>
    <w:rsid w:val="00195005"/>
    <w:rsid w:val="001952A2"/>
    <w:rsid w:val="001968A8"/>
    <w:rsid w:val="001A37AD"/>
    <w:rsid w:val="001A5110"/>
    <w:rsid w:val="001B7EAB"/>
    <w:rsid w:val="001B7EC8"/>
    <w:rsid w:val="001C5129"/>
    <w:rsid w:val="001C554B"/>
    <w:rsid w:val="001C6887"/>
    <w:rsid w:val="001C6FA3"/>
    <w:rsid w:val="001C7002"/>
    <w:rsid w:val="001D1865"/>
    <w:rsid w:val="001D5BF5"/>
    <w:rsid w:val="001E2BCD"/>
    <w:rsid w:val="001E30B9"/>
    <w:rsid w:val="001E321A"/>
    <w:rsid w:val="001F0AAA"/>
    <w:rsid w:val="001F2D3D"/>
    <w:rsid w:val="001F5E44"/>
    <w:rsid w:val="001F78B3"/>
    <w:rsid w:val="001F79CA"/>
    <w:rsid w:val="00200264"/>
    <w:rsid w:val="00200A2F"/>
    <w:rsid w:val="00201B91"/>
    <w:rsid w:val="00206C7A"/>
    <w:rsid w:val="0021788C"/>
    <w:rsid w:val="002222E1"/>
    <w:rsid w:val="00227273"/>
    <w:rsid w:val="00234507"/>
    <w:rsid w:val="002404CF"/>
    <w:rsid w:val="00241768"/>
    <w:rsid w:val="00242973"/>
    <w:rsid w:val="002453CE"/>
    <w:rsid w:val="0024610E"/>
    <w:rsid w:val="00253EE8"/>
    <w:rsid w:val="00260D97"/>
    <w:rsid w:val="0026176A"/>
    <w:rsid w:val="00263DEC"/>
    <w:rsid w:val="00264748"/>
    <w:rsid w:val="00267017"/>
    <w:rsid w:val="0026794F"/>
    <w:rsid w:val="002714E9"/>
    <w:rsid w:val="00273659"/>
    <w:rsid w:val="00280A41"/>
    <w:rsid w:val="00280E7A"/>
    <w:rsid w:val="0029041C"/>
    <w:rsid w:val="00296F9C"/>
    <w:rsid w:val="002A6EA4"/>
    <w:rsid w:val="002B64D3"/>
    <w:rsid w:val="002C6240"/>
    <w:rsid w:val="002C768A"/>
    <w:rsid w:val="002D0C84"/>
    <w:rsid w:val="002D3A03"/>
    <w:rsid w:val="002D47D7"/>
    <w:rsid w:val="002D4B86"/>
    <w:rsid w:val="002D6893"/>
    <w:rsid w:val="002E05C4"/>
    <w:rsid w:val="002E21C2"/>
    <w:rsid w:val="002E3180"/>
    <w:rsid w:val="002E42A8"/>
    <w:rsid w:val="002E6658"/>
    <w:rsid w:val="002F001E"/>
    <w:rsid w:val="002F44DA"/>
    <w:rsid w:val="003027A3"/>
    <w:rsid w:val="00303A38"/>
    <w:rsid w:val="00312191"/>
    <w:rsid w:val="00317D97"/>
    <w:rsid w:val="003204E7"/>
    <w:rsid w:val="00323417"/>
    <w:rsid w:val="003269C8"/>
    <w:rsid w:val="00327811"/>
    <w:rsid w:val="00333A6C"/>
    <w:rsid w:val="003340FC"/>
    <w:rsid w:val="00334BE7"/>
    <w:rsid w:val="0033540A"/>
    <w:rsid w:val="00342DAC"/>
    <w:rsid w:val="0034348D"/>
    <w:rsid w:val="003479D6"/>
    <w:rsid w:val="0035048B"/>
    <w:rsid w:val="00351E22"/>
    <w:rsid w:val="00353169"/>
    <w:rsid w:val="00353F00"/>
    <w:rsid w:val="00353F07"/>
    <w:rsid w:val="00356858"/>
    <w:rsid w:val="00356F9A"/>
    <w:rsid w:val="00365C31"/>
    <w:rsid w:val="00370859"/>
    <w:rsid w:val="00371CD4"/>
    <w:rsid w:val="003735B6"/>
    <w:rsid w:val="003808D5"/>
    <w:rsid w:val="00380A9C"/>
    <w:rsid w:val="00383F64"/>
    <w:rsid w:val="00385334"/>
    <w:rsid w:val="00386795"/>
    <w:rsid w:val="0039062B"/>
    <w:rsid w:val="00390C32"/>
    <w:rsid w:val="00391A68"/>
    <w:rsid w:val="00394319"/>
    <w:rsid w:val="003950D5"/>
    <w:rsid w:val="00396994"/>
    <w:rsid w:val="003B0704"/>
    <w:rsid w:val="003B16A0"/>
    <w:rsid w:val="003B2643"/>
    <w:rsid w:val="003B3850"/>
    <w:rsid w:val="003B5A23"/>
    <w:rsid w:val="003B5FB7"/>
    <w:rsid w:val="003B7A92"/>
    <w:rsid w:val="003C3447"/>
    <w:rsid w:val="003D4652"/>
    <w:rsid w:val="003D70FC"/>
    <w:rsid w:val="003D7D46"/>
    <w:rsid w:val="003E6795"/>
    <w:rsid w:val="003F3A8A"/>
    <w:rsid w:val="003F72D2"/>
    <w:rsid w:val="004007AA"/>
    <w:rsid w:val="00402153"/>
    <w:rsid w:val="00405645"/>
    <w:rsid w:val="0040577A"/>
    <w:rsid w:val="0041280E"/>
    <w:rsid w:val="00412E1B"/>
    <w:rsid w:val="00417AD1"/>
    <w:rsid w:val="00421FEC"/>
    <w:rsid w:val="0042226E"/>
    <w:rsid w:val="00422E86"/>
    <w:rsid w:val="004230CF"/>
    <w:rsid w:val="00423455"/>
    <w:rsid w:val="00426F4B"/>
    <w:rsid w:val="00427F4D"/>
    <w:rsid w:val="00434537"/>
    <w:rsid w:val="004347AB"/>
    <w:rsid w:val="00437EB7"/>
    <w:rsid w:val="00445280"/>
    <w:rsid w:val="0045400A"/>
    <w:rsid w:val="004563FA"/>
    <w:rsid w:val="004604EB"/>
    <w:rsid w:val="00465530"/>
    <w:rsid w:val="004676ED"/>
    <w:rsid w:val="004706F2"/>
    <w:rsid w:val="00471232"/>
    <w:rsid w:val="00472E66"/>
    <w:rsid w:val="00477DE9"/>
    <w:rsid w:val="004803C9"/>
    <w:rsid w:val="0048140E"/>
    <w:rsid w:val="00482606"/>
    <w:rsid w:val="00486FC9"/>
    <w:rsid w:val="0049263F"/>
    <w:rsid w:val="00492B1B"/>
    <w:rsid w:val="004A07D4"/>
    <w:rsid w:val="004A4EC6"/>
    <w:rsid w:val="004A50B5"/>
    <w:rsid w:val="004A5482"/>
    <w:rsid w:val="004A5E17"/>
    <w:rsid w:val="004B03B9"/>
    <w:rsid w:val="004B1EA2"/>
    <w:rsid w:val="004B279E"/>
    <w:rsid w:val="004B335A"/>
    <w:rsid w:val="004B5405"/>
    <w:rsid w:val="004B7A3C"/>
    <w:rsid w:val="004C6BA7"/>
    <w:rsid w:val="004D7FE1"/>
    <w:rsid w:val="004E1011"/>
    <w:rsid w:val="004E34F3"/>
    <w:rsid w:val="004E72A6"/>
    <w:rsid w:val="004F22F6"/>
    <w:rsid w:val="004F2861"/>
    <w:rsid w:val="004F30FD"/>
    <w:rsid w:val="004F57E6"/>
    <w:rsid w:val="004F7A6B"/>
    <w:rsid w:val="00503929"/>
    <w:rsid w:val="00505403"/>
    <w:rsid w:val="00511879"/>
    <w:rsid w:val="00513536"/>
    <w:rsid w:val="005154D9"/>
    <w:rsid w:val="00522810"/>
    <w:rsid w:val="00531F71"/>
    <w:rsid w:val="005346BB"/>
    <w:rsid w:val="00535C6F"/>
    <w:rsid w:val="00540129"/>
    <w:rsid w:val="00544D80"/>
    <w:rsid w:val="00545ED7"/>
    <w:rsid w:val="00552EBC"/>
    <w:rsid w:val="005556B3"/>
    <w:rsid w:val="005573CA"/>
    <w:rsid w:val="00562149"/>
    <w:rsid w:val="0056257C"/>
    <w:rsid w:val="00564CD4"/>
    <w:rsid w:val="00565BCF"/>
    <w:rsid w:val="00572338"/>
    <w:rsid w:val="00575108"/>
    <w:rsid w:val="00575A6B"/>
    <w:rsid w:val="005812CE"/>
    <w:rsid w:val="00583852"/>
    <w:rsid w:val="00591582"/>
    <w:rsid w:val="00596130"/>
    <w:rsid w:val="00596622"/>
    <w:rsid w:val="005A0A45"/>
    <w:rsid w:val="005A0AAD"/>
    <w:rsid w:val="005A340F"/>
    <w:rsid w:val="005A4578"/>
    <w:rsid w:val="005A4A83"/>
    <w:rsid w:val="005A7C58"/>
    <w:rsid w:val="005B3E4A"/>
    <w:rsid w:val="005B40AA"/>
    <w:rsid w:val="005B73EC"/>
    <w:rsid w:val="005C12C9"/>
    <w:rsid w:val="005C15B2"/>
    <w:rsid w:val="005C5D49"/>
    <w:rsid w:val="005D20C4"/>
    <w:rsid w:val="005E5022"/>
    <w:rsid w:val="005E5366"/>
    <w:rsid w:val="005F1B36"/>
    <w:rsid w:val="005F61BB"/>
    <w:rsid w:val="00602A81"/>
    <w:rsid w:val="00605EF2"/>
    <w:rsid w:val="00605F19"/>
    <w:rsid w:val="00610724"/>
    <w:rsid w:val="00613BB3"/>
    <w:rsid w:val="00617007"/>
    <w:rsid w:val="00620411"/>
    <w:rsid w:val="00620D93"/>
    <w:rsid w:val="006340D6"/>
    <w:rsid w:val="006419E6"/>
    <w:rsid w:val="00651C99"/>
    <w:rsid w:val="006546CF"/>
    <w:rsid w:val="006615BD"/>
    <w:rsid w:val="00661863"/>
    <w:rsid w:val="00664359"/>
    <w:rsid w:val="0066723E"/>
    <w:rsid w:val="00667B50"/>
    <w:rsid w:val="00670BA2"/>
    <w:rsid w:val="00671930"/>
    <w:rsid w:val="00672221"/>
    <w:rsid w:val="00675600"/>
    <w:rsid w:val="006768FD"/>
    <w:rsid w:val="006772F3"/>
    <w:rsid w:val="0068369A"/>
    <w:rsid w:val="006861E9"/>
    <w:rsid w:val="00687845"/>
    <w:rsid w:val="006962A1"/>
    <w:rsid w:val="006A150D"/>
    <w:rsid w:val="006A23A7"/>
    <w:rsid w:val="006A3626"/>
    <w:rsid w:val="006A36CE"/>
    <w:rsid w:val="006A6696"/>
    <w:rsid w:val="006B1206"/>
    <w:rsid w:val="006B24BA"/>
    <w:rsid w:val="006B618C"/>
    <w:rsid w:val="006C030C"/>
    <w:rsid w:val="006C08A2"/>
    <w:rsid w:val="006C1A15"/>
    <w:rsid w:val="006C7714"/>
    <w:rsid w:val="006D0726"/>
    <w:rsid w:val="006D3821"/>
    <w:rsid w:val="006D64ED"/>
    <w:rsid w:val="006F570F"/>
    <w:rsid w:val="006F7E08"/>
    <w:rsid w:val="00700986"/>
    <w:rsid w:val="00713850"/>
    <w:rsid w:val="00714E0F"/>
    <w:rsid w:val="00716408"/>
    <w:rsid w:val="00716EA3"/>
    <w:rsid w:val="0072283E"/>
    <w:rsid w:val="007266C0"/>
    <w:rsid w:val="00727FC3"/>
    <w:rsid w:val="00730A04"/>
    <w:rsid w:val="007347EF"/>
    <w:rsid w:val="00734B76"/>
    <w:rsid w:val="00744F04"/>
    <w:rsid w:val="00747BB5"/>
    <w:rsid w:val="00750B29"/>
    <w:rsid w:val="00755872"/>
    <w:rsid w:val="00760A90"/>
    <w:rsid w:val="00762784"/>
    <w:rsid w:val="00766AB1"/>
    <w:rsid w:val="00770DE5"/>
    <w:rsid w:val="0078065F"/>
    <w:rsid w:val="00782923"/>
    <w:rsid w:val="00782983"/>
    <w:rsid w:val="00784CD0"/>
    <w:rsid w:val="00794417"/>
    <w:rsid w:val="00796FBD"/>
    <w:rsid w:val="007A5663"/>
    <w:rsid w:val="007A725C"/>
    <w:rsid w:val="007B2CDB"/>
    <w:rsid w:val="007B729E"/>
    <w:rsid w:val="007C3871"/>
    <w:rsid w:val="007C43E0"/>
    <w:rsid w:val="007C5EF7"/>
    <w:rsid w:val="007D108A"/>
    <w:rsid w:val="007D1C23"/>
    <w:rsid w:val="007D66E2"/>
    <w:rsid w:val="007D70D9"/>
    <w:rsid w:val="007E0520"/>
    <w:rsid w:val="007E06F3"/>
    <w:rsid w:val="007E7393"/>
    <w:rsid w:val="007F42F1"/>
    <w:rsid w:val="007F69B0"/>
    <w:rsid w:val="00804CEE"/>
    <w:rsid w:val="0080519E"/>
    <w:rsid w:val="008149B1"/>
    <w:rsid w:val="00814BFA"/>
    <w:rsid w:val="008204A5"/>
    <w:rsid w:val="0082383C"/>
    <w:rsid w:val="00824985"/>
    <w:rsid w:val="00825B86"/>
    <w:rsid w:val="00826521"/>
    <w:rsid w:val="00832E6C"/>
    <w:rsid w:val="008359B4"/>
    <w:rsid w:val="00844B02"/>
    <w:rsid w:val="00846BC1"/>
    <w:rsid w:val="008526B9"/>
    <w:rsid w:val="00854CFA"/>
    <w:rsid w:val="00865AA4"/>
    <w:rsid w:val="00865C3F"/>
    <w:rsid w:val="00871D59"/>
    <w:rsid w:val="0087729C"/>
    <w:rsid w:val="008814C4"/>
    <w:rsid w:val="00883365"/>
    <w:rsid w:val="00883F20"/>
    <w:rsid w:val="00885F82"/>
    <w:rsid w:val="00897C26"/>
    <w:rsid w:val="008A0A30"/>
    <w:rsid w:val="008A5773"/>
    <w:rsid w:val="008A5DBB"/>
    <w:rsid w:val="008A6B23"/>
    <w:rsid w:val="008B5E8C"/>
    <w:rsid w:val="008C3017"/>
    <w:rsid w:val="008C6502"/>
    <w:rsid w:val="008D0643"/>
    <w:rsid w:val="008D07D6"/>
    <w:rsid w:val="008D46D7"/>
    <w:rsid w:val="008D5467"/>
    <w:rsid w:val="008E072F"/>
    <w:rsid w:val="008E0BA6"/>
    <w:rsid w:val="008E4A33"/>
    <w:rsid w:val="008F1792"/>
    <w:rsid w:val="00904149"/>
    <w:rsid w:val="00904AC2"/>
    <w:rsid w:val="00904FB0"/>
    <w:rsid w:val="009069A6"/>
    <w:rsid w:val="009115C5"/>
    <w:rsid w:val="00914000"/>
    <w:rsid w:val="009172E2"/>
    <w:rsid w:val="00917553"/>
    <w:rsid w:val="009175C7"/>
    <w:rsid w:val="00923CDF"/>
    <w:rsid w:val="0092452F"/>
    <w:rsid w:val="00926B66"/>
    <w:rsid w:val="00927A36"/>
    <w:rsid w:val="009325BD"/>
    <w:rsid w:val="00936DE6"/>
    <w:rsid w:val="00940AFD"/>
    <w:rsid w:val="009432BB"/>
    <w:rsid w:val="009446A7"/>
    <w:rsid w:val="009506AC"/>
    <w:rsid w:val="009520AE"/>
    <w:rsid w:val="0095384D"/>
    <w:rsid w:val="009557C9"/>
    <w:rsid w:val="00961F3E"/>
    <w:rsid w:val="009703E8"/>
    <w:rsid w:val="00970422"/>
    <w:rsid w:val="0097089A"/>
    <w:rsid w:val="0097362F"/>
    <w:rsid w:val="00974600"/>
    <w:rsid w:val="00984958"/>
    <w:rsid w:val="00984969"/>
    <w:rsid w:val="00986307"/>
    <w:rsid w:val="00986935"/>
    <w:rsid w:val="00987955"/>
    <w:rsid w:val="00987FAB"/>
    <w:rsid w:val="00991C38"/>
    <w:rsid w:val="009A0DAA"/>
    <w:rsid w:val="009B0682"/>
    <w:rsid w:val="009B2582"/>
    <w:rsid w:val="009B4757"/>
    <w:rsid w:val="009C0478"/>
    <w:rsid w:val="009C4816"/>
    <w:rsid w:val="009C4C0B"/>
    <w:rsid w:val="009C611F"/>
    <w:rsid w:val="009D2471"/>
    <w:rsid w:val="009D581C"/>
    <w:rsid w:val="009E0A0E"/>
    <w:rsid w:val="009E114A"/>
    <w:rsid w:val="009E1B62"/>
    <w:rsid w:val="009E1DA6"/>
    <w:rsid w:val="009E2B33"/>
    <w:rsid w:val="009E3FBE"/>
    <w:rsid w:val="009E76BD"/>
    <w:rsid w:val="009E7EB7"/>
    <w:rsid w:val="009F5D6F"/>
    <w:rsid w:val="009F7CD9"/>
    <w:rsid w:val="00A019B9"/>
    <w:rsid w:val="00A077B9"/>
    <w:rsid w:val="00A21B67"/>
    <w:rsid w:val="00A22719"/>
    <w:rsid w:val="00A33272"/>
    <w:rsid w:val="00A34276"/>
    <w:rsid w:val="00A34F1C"/>
    <w:rsid w:val="00A37E21"/>
    <w:rsid w:val="00A44F6E"/>
    <w:rsid w:val="00A543DC"/>
    <w:rsid w:val="00A655E3"/>
    <w:rsid w:val="00A73566"/>
    <w:rsid w:val="00A756D3"/>
    <w:rsid w:val="00A81BEF"/>
    <w:rsid w:val="00A8425A"/>
    <w:rsid w:val="00A852A0"/>
    <w:rsid w:val="00A93040"/>
    <w:rsid w:val="00A931EB"/>
    <w:rsid w:val="00A96095"/>
    <w:rsid w:val="00A96718"/>
    <w:rsid w:val="00A97495"/>
    <w:rsid w:val="00AA19D2"/>
    <w:rsid w:val="00AB4623"/>
    <w:rsid w:val="00AB6CB9"/>
    <w:rsid w:val="00AC0EB9"/>
    <w:rsid w:val="00AE5630"/>
    <w:rsid w:val="00AE7334"/>
    <w:rsid w:val="00AF043D"/>
    <w:rsid w:val="00AF435A"/>
    <w:rsid w:val="00B00367"/>
    <w:rsid w:val="00B05B9B"/>
    <w:rsid w:val="00B12D12"/>
    <w:rsid w:val="00B13D7F"/>
    <w:rsid w:val="00B14B44"/>
    <w:rsid w:val="00B20140"/>
    <w:rsid w:val="00B20EDF"/>
    <w:rsid w:val="00B31739"/>
    <w:rsid w:val="00B3323C"/>
    <w:rsid w:val="00B35314"/>
    <w:rsid w:val="00B43AE3"/>
    <w:rsid w:val="00B51F27"/>
    <w:rsid w:val="00B563C8"/>
    <w:rsid w:val="00B648D2"/>
    <w:rsid w:val="00B6588B"/>
    <w:rsid w:val="00B6695B"/>
    <w:rsid w:val="00B73253"/>
    <w:rsid w:val="00B7599E"/>
    <w:rsid w:val="00B7663B"/>
    <w:rsid w:val="00B80100"/>
    <w:rsid w:val="00B80EEA"/>
    <w:rsid w:val="00B83132"/>
    <w:rsid w:val="00B86B73"/>
    <w:rsid w:val="00B95139"/>
    <w:rsid w:val="00B97011"/>
    <w:rsid w:val="00BA0710"/>
    <w:rsid w:val="00BA693D"/>
    <w:rsid w:val="00BA777D"/>
    <w:rsid w:val="00BB0935"/>
    <w:rsid w:val="00BB1455"/>
    <w:rsid w:val="00BB5DBC"/>
    <w:rsid w:val="00BC31CB"/>
    <w:rsid w:val="00BC3258"/>
    <w:rsid w:val="00BC36BA"/>
    <w:rsid w:val="00BC775E"/>
    <w:rsid w:val="00BC7C05"/>
    <w:rsid w:val="00BD25A3"/>
    <w:rsid w:val="00BD35C5"/>
    <w:rsid w:val="00BD380E"/>
    <w:rsid w:val="00BD3CE3"/>
    <w:rsid w:val="00BD44A4"/>
    <w:rsid w:val="00BD68FB"/>
    <w:rsid w:val="00BE16E9"/>
    <w:rsid w:val="00BE7162"/>
    <w:rsid w:val="00BF0C72"/>
    <w:rsid w:val="00BF2361"/>
    <w:rsid w:val="00C129EF"/>
    <w:rsid w:val="00C146FD"/>
    <w:rsid w:val="00C15A23"/>
    <w:rsid w:val="00C15F2F"/>
    <w:rsid w:val="00C23A75"/>
    <w:rsid w:val="00C2581C"/>
    <w:rsid w:val="00C3660A"/>
    <w:rsid w:val="00C36DC7"/>
    <w:rsid w:val="00C36F97"/>
    <w:rsid w:val="00C420ED"/>
    <w:rsid w:val="00C47C3E"/>
    <w:rsid w:val="00C51A05"/>
    <w:rsid w:val="00C52434"/>
    <w:rsid w:val="00C56466"/>
    <w:rsid w:val="00C56FE3"/>
    <w:rsid w:val="00C570AA"/>
    <w:rsid w:val="00C61F36"/>
    <w:rsid w:val="00C64A7A"/>
    <w:rsid w:val="00C674C1"/>
    <w:rsid w:val="00C703DC"/>
    <w:rsid w:val="00C70BA1"/>
    <w:rsid w:val="00C70F8B"/>
    <w:rsid w:val="00C71E5F"/>
    <w:rsid w:val="00C727DD"/>
    <w:rsid w:val="00C7454F"/>
    <w:rsid w:val="00C75687"/>
    <w:rsid w:val="00C76DFD"/>
    <w:rsid w:val="00C77666"/>
    <w:rsid w:val="00C80E59"/>
    <w:rsid w:val="00C82163"/>
    <w:rsid w:val="00C83E5F"/>
    <w:rsid w:val="00C87698"/>
    <w:rsid w:val="00C91EAD"/>
    <w:rsid w:val="00C9676E"/>
    <w:rsid w:val="00CA2A0B"/>
    <w:rsid w:val="00CA4378"/>
    <w:rsid w:val="00CA632C"/>
    <w:rsid w:val="00CA6B15"/>
    <w:rsid w:val="00CB558B"/>
    <w:rsid w:val="00CC130A"/>
    <w:rsid w:val="00CC6175"/>
    <w:rsid w:val="00CC70D4"/>
    <w:rsid w:val="00CC7D32"/>
    <w:rsid w:val="00CD0DFF"/>
    <w:rsid w:val="00CD1F79"/>
    <w:rsid w:val="00CD3A5B"/>
    <w:rsid w:val="00CD4BFF"/>
    <w:rsid w:val="00CD641B"/>
    <w:rsid w:val="00CD684D"/>
    <w:rsid w:val="00CD6F68"/>
    <w:rsid w:val="00CE1CA7"/>
    <w:rsid w:val="00CE3822"/>
    <w:rsid w:val="00CE5032"/>
    <w:rsid w:val="00CE6EB9"/>
    <w:rsid w:val="00CF23A8"/>
    <w:rsid w:val="00CF680F"/>
    <w:rsid w:val="00CF6D75"/>
    <w:rsid w:val="00D03B4A"/>
    <w:rsid w:val="00D143F7"/>
    <w:rsid w:val="00D14D37"/>
    <w:rsid w:val="00D15D48"/>
    <w:rsid w:val="00D20220"/>
    <w:rsid w:val="00D3125F"/>
    <w:rsid w:val="00D33594"/>
    <w:rsid w:val="00D3429A"/>
    <w:rsid w:val="00D349CB"/>
    <w:rsid w:val="00D35988"/>
    <w:rsid w:val="00D36DC5"/>
    <w:rsid w:val="00D40A45"/>
    <w:rsid w:val="00D427F2"/>
    <w:rsid w:val="00D42EC0"/>
    <w:rsid w:val="00D4387F"/>
    <w:rsid w:val="00D44BCF"/>
    <w:rsid w:val="00D470A9"/>
    <w:rsid w:val="00D50707"/>
    <w:rsid w:val="00D5205E"/>
    <w:rsid w:val="00D53AAC"/>
    <w:rsid w:val="00D57A66"/>
    <w:rsid w:val="00D61A35"/>
    <w:rsid w:val="00D62379"/>
    <w:rsid w:val="00D637DF"/>
    <w:rsid w:val="00D63F67"/>
    <w:rsid w:val="00D7233D"/>
    <w:rsid w:val="00D7736C"/>
    <w:rsid w:val="00D824F8"/>
    <w:rsid w:val="00D85622"/>
    <w:rsid w:val="00D85634"/>
    <w:rsid w:val="00D86765"/>
    <w:rsid w:val="00D91442"/>
    <w:rsid w:val="00D91983"/>
    <w:rsid w:val="00D92BD1"/>
    <w:rsid w:val="00DA06C3"/>
    <w:rsid w:val="00DA1D0F"/>
    <w:rsid w:val="00DA3D20"/>
    <w:rsid w:val="00DA5CC6"/>
    <w:rsid w:val="00DB5820"/>
    <w:rsid w:val="00DB7E25"/>
    <w:rsid w:val="00DC05A2"/>
    <w:rsid w:val="00DC1DFC"/>
    <w:rsid w:val="00DC5042"/>
    <w:rsid w:val="00DC5E59"/>
    <w:rsid w:val="00DC6ECE"/>
    <w:rsid w:val="00DC728C"/>
    <w:rsid w:val="00DD3F58"/>
    <w:rsid w:val="00DE09D0"/>
    <w:rsid w:val="00DE2D00"/>
    <w:rsid w:val="00DE416D"/>
    <w:rsid w:val="00DF42B8"/>
    <w:rsid w:val="00DF64C0"/>
    <w:rsid w:val="00DF65DE"/>
    <w:rsid w:val="00DF77D6"/>
    <w:rsid w:val="00E029E1"/>
    <w:rsid w:val="00E054FE"/>
    <w:rsid w:val="00E057D7"/>
    <w:rsid w:val="00E070DE"/>
    <w:rsid w:val="00E21D19"/>
    <w:rsid w:val="00E253A1"/>
    <w:rsid w:val="00E25590"/>
    <w:rsid w:val="00E25675"/>
    <w:rsid w:val="00E263D2"/>
    <w:rsid w:val="00E31BF4"/>
    <w:rsid w:val="00E32E9B"/>
    <w:rsid w:val="00E34C8B"/>
    <w:rsid w:val="00E36568"/>
    <w:rsid w:val="00E405C6"/>
    <w:rsid w:val="00E43C97"/>
    <w:rsid w:val="00E44DB0"/>
    <w:rsid w:val="00E44DDB"/>
    <w:rsid w:val="00E45FE1"/>
    <w:rsid w:val="00E46AA8"/>
    <w:rsid w:val="00E46D99"/>
    <w:rsid w:val="00E52552"/>
    <w:rsid w:val="00E55567"/>
    <w:rsid w:val="00E556BD"/>
    <w:rsid w:val="00E55B33"/>
    <w:rsid w:val="00E56205"/>
    <w:rsid w:val="00E608C6"/>
    <w:rsid w:val="00E6133D"/>
    <w:rsid w:val="00E641FE"/>
    <w:rsid w:val="00E64FD2"/>
    <w:rsid w:val="00E70704"/>
    <w:rsid w:val="00E7162F"/>
    <w:rsid w:val="00E74589"/>
    <w:rsid w:val="00E80F8F"/>
    <w:rsid w:val="00E8480B"/>
    <w:rsid w:val="00E90999"/>
    <w:rsid w:val="00E92899"/>
    <w:rsid w:val="00E930FC"/>
    <w:rsid w:val="00E9310D"/>
    <w:rsid w:val="00EA1C7D"/>
    <w:rsid w:val="00EA5EA2"/>
    <w:rsid w:val="00EA7E2C"/>
    <w:rsid w:val="00EB0780"/>
    <w:rsid w:val="00EB222C"/>
    <w:rsid w:val="00EB29A5"/>
    <w:rsid w:val="00EB79DE"/>
    <w:rsid w:val="00EC3072"/>
    <w:rsid w:val="00EC4F4D"/>
    <w:rsid w:val="00EC5871"/>
    <w:rsid w:val="00ED1FA2"/>
    <w:rsid w:val="00ED229E"/>
    <w:rsid w:val="00EE3120"/>
    <w:rsid w:val="00EE5892"/>
    <w:rsid w:val="00EE6715"/>
    <w:rsid w:val="00EF059C"/>
    <w:rsid w:val="00EF0FB3"/>
    <w:rsid w:val="00F00373"/>
    <w:rsid w:val="00F05A79"/>
    <w:rsid w:val="00F06ACB"/>
    <w:rsid w:val="00F16C3C"/>
    <w:rsid w:val="00F21F85"/>
    <w:rsid w:val="00F24582"/>
    <w:rsid w:val="00F251F9"/>
    <w:rsid w:val="00F30A72"/>
    <w:rsid w:val="00F35D27"/>
    <w:rsid w:val="00F44C30"/>
    <w:rsid w:val="00F57F92"/>
    <w:rsid w:val="00F61811"/>
    <w:rsid w:val="00F61A00"/>
    <w:rsid w:val="00F7384D"/>
    <w:rsid w:val="00F73E11"/>
    <w:rsid w:val="00F75BEF"/>
    <w:rsid w:val="00F76590"/>
    <w:rsid w:val="00F779B0"/>
    <w:rsid w:val="00F903BC"/>
    <w:rsid w:val="00F96AB6"/>
    <w:rsid w:val="00F97777"/>
    <w:rsid w:val="00FB025C"/>
    <w:rsid w:val="00FC00CA"/>
    <w:rsid w:val="00FC179F"/>
    <w:rsid w:val="00FC1D1B"/>
    <w:rsid w:val="00FC4A56"/>
    <w:rsid w:val="00FC744D"/>
    <w:rsid w:val="00FC7568"/>
    <w:rsid w:val="00FC7B2B"/>
    <w:rsid w:val="00FD05F3"/>
    <w:rsid w:val="00FD7676"/>
    <w:rsid w:val="00FE6642"/>
    <w:rsid w:val="00FF04A3"/>
    <w:rsid w:val="00FF0D8E"/>
    <w:rsid w:val="00FF1B82"/>
    <w:rsid w:val="00FF4C84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83042"/>
  <w14:defaultImageDpi w14:val="0"/>
  <w15:docId w15:val="{FD510C45-55F1-4829-B18B-74FFE10F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Andale Sans UI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link w:val="20"/>
    <w:uiPriority w:val="9"/>
    <w:pPr>
      <w:numPr>
        <w:ilvl w:val="1"/>
        <w:numId w:val="1"/>
      </w:numPr>
      <w:outlineLvl w:val="1"/>
    </w:pPr>
    <w:rPr>
      <w:rFonts w:ascii="Times New Roman" w:hAnsi="Times New Roman" w:cs="MS PMincho"/>
      <w:b/>
      <w:bCs/>
      <w:sz w:val="36"/>
    </w:rPr>
  </w:style>
  <w:style w:type="paragraph" w:styleId="3">
    <w:name w:val="heading 3"/>
    <w:basedOn w:val="a0"/>
    <w:next w:val="a1"/>
    <w:link w:val="30"/>
    <w:uiPriority w:val="9"/>
    <w:pPr>
      <w:numPr>
        <w:ilvl w:val="2"/>
        <w:numId w:val="1"/>
      </w:numPr>
      <w:outlineLvl w:val="2"/>
    </w:pPr>
    <w:rPr>
      <w:rFonts w:ascii="Times New Roman" w:hAnsi="Times New Roman" w:cs="MS PMincho"/>
      <w:b/>
      <w:bCs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Mangal"/>
      <w:b/>
      <w:bCs/>
      <w:kern w:val="1"/>
      <w:sz w:val="23"/>
      <w:szCs w:val="23"/>
      <w:lang w:eastAsia="hi-IN" w:bidi="hi-IN"/>
    </w:rPr>
  </w:style>
  <w:style w:type="character" w:customStyle="1" w:styleId="WW8Num2z0">
    <w:name w:val="WW8Num2z0"/>
    <w:rPr>
      <w:rFonts w:ascii="Symbol" w:hAnsi="Symbol"/>
      <w:color w:val="000000"/>
      <w:spacing w:val="0"/>
      <w:sz w:val="24"/>
      <w:u w:val="none"/>
      <w:lang w:val="ru-RU" w:eastAsia="x-none"/>
    </w:rPr>
  </w:style>
  <w:style w:type="character" w:customStyle="1" w:styleId="WW8Num3z0">
    <w:name w:val="WW8Num3z0"/>
    <w:rPr>
      <w:rFonts w:ascii="Symbol" w:hAnsi="Symbol"/>
      <w:color w:val="000000"/>
      <w:spacing w:val="0"/>
      <w:sz w:val="24"/>
      <w:u w:val="none"/>
      <w:lang w:val="ru-RU" w:eastAsia="x-none"/>
    </w:rPr>
  </w:style>
  <w:style w:type="character" w:customStyle="1" w:styleId="WW8Num6z0">
    <w:name w:val="WW8Num6z0"/>
    <w:rPr>
      <w:rFonts w:ascii="Symbol" w:hAnsi="Symbol"/>
      <w:color w:val="000000"/>
      <w:spacing w:val="0"/>
      <w:sz w:val="24"/>
      <w:u w:val="none"/>
      <w:lang w:val="ru-RU" w:eastAsia="x-none"/>
    </w:rPr>
  </w:style>
  <w:style w:type="character" w:customStyle="1" w:styleId="a5">
    <w:name w:val="Маркеры списка"/>
    <w:rPr>
      <w:rFonts w:ascii="Times New Roman" w:hAnsi="Times New Roman"/>
      <w:color w:val="000000"/>
      <w:spacing w:val="0"/>
      <w:sz w:val="24"/>
      <w:u w:val="none"/>
      <w:lang w:val="ru-RU" w:eastAsia="x-none"/>
    </w:rPr>
  </w:style>
  <w:style w:type="character" w:customStyle="1" w:styleId="a6">
    <w:name w:val="?????? ??????"/>
  </w:style>
  <w:style w:type="character" w:styleId="a7">
    <w:name w:val="footnote reference"/>
    <w:uiPriority w:val="99"/>
    <w:rPr>
      <w:rFonts w:cs="Times New Roman"/>
      <w:vertAlign w:val="superscript"/>
    </w:rPr>
  </w:style>
  <w:style w:type="character" w:customStyle="1" w:styleId="a8">
    <w:name w:val="?????? ?????????"/>
  </w:style>
  <w:style w:type="character" w:customStyle="1" w:styleId="-">
    <w:name w:val="Èíòåðíåò-ññûëêà"/>
    <w:rPr>
      <w:color w:val="000080"/>
      <w:u w:val="single"/>
      <w:lang w:eastAsia="x-none"/>
    </w:rPr>
  </w:style>
  <w:style w:type="character" w:styleId="a9">
    <w:name w:val="FollowedHyperlink"/>
    <w:uiPriority w:val="99"/>
    <w:rPr>
      <w:rFonts w:cs="Times New Roman"/>
      <w:color w:val="800000"/>
      <w:u w:val="single"/>
      <w:lang w:eastAsia="x-none"/>
    </w:rPr>
  </w:style>
  <w:style w:type="character" w:customStyle="1" w:styleId="aa">
    <w:name w:val="Âûäåëåíèå"/>
    <w:rPr>
      <w:i/>
    </w:rPr>
  </w:style>
  <w:style w:type="character" w:customStyle="1" w:styleId="ab">
    <w:name w:val="??????? ???????? ??????"/>
    <w:rPr>
      <w:position w:val="0"/>
      <w:sz w:val="24"/>
      <w:vertAlign w:val="baseline"/>
    </w:rPr>
  </w:style>
  <w:style w:type="character" w:customStyle="1" w:styleId="WW-">
    <w:name w:val="WW-??????? ???????? ??????"/>
  </w:style>
  <w:style w:type="character" w:styleId="ac">
    <w:name w:val="endnote reference"/>
    <w:uiPriority w:val="99"/>
    <w:rPr>
      <w:rFonts w:cs="Times New Roman"/>
      <w:vertAlign w:val="superscript"/>
    </w:rPr>
  </w:style>
  <w:style w:type="character" w:customStyle="1" w:styleId="ad">
    <w:name w:val="Текст выноски Знак"/>
    <w:rPr>
      <w:rFonts w:ascii="Tahoma" w:hAnsi="Tahoma"/>
      <w:kern w:val="1"/>
      <w:sz w:val="16"/>
      <w:lang w:eastAsia="x-none"/>
    </w:rPr>
  </w:style>
  <w:style w:type="character" w:customStyle="1" w:styleId="apple-converted-space">
    <w:name w:val="apple-converted-space"/>
    <w:rPr>
      <w:rFonts w:eastAsia="Times New Roman"/>
    </w:rPr>
  </w:style>
  <w:style w:type="character" w:customStyle="1" w:styleId="ae">
    <w:name w:val="Ñèìâîë ñíîñêè"/>
  </w:style>
  <w:style w:type="character" w:customStyle="1" w:styleId="af">
    <w:name w:val="Ïðèâÿçêà ñíîñêè"/>
    <w:rPr>
      <w:position w:val="2"/>
    </w:rPr>
  </w:style>
  <w:style w:type="character" w:customStyle="1" w:styleId="af0">
    <w:name w:val="Ïðèâÿçêà êîíöåâîé ñíîñêè"/>
    <w:rPr>
      <w:position w:val="2"/>
    </w:rPr>
  </w:style>
  <w:style w:type="character" w:customStyle="1" w:styleId="af1">
    <w:name w:val="Ñèìâîëû êîíöåâîé ñíîñêè"/>
  </w:style>
  <w:style w:type="character" w:customStyle="1" w:styleId="af2">
    <w:name w:val="Символ сноски"/>
  </w:style>
  <w:style w:type="character" w:customStyle="1" w:styleId="af3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paragraph" w:styleId="a0">
    <w:name w:val="Title"/>
    <w:basedOn w:val="a"/>
    <w:next w:val="a1"/>
    <w:link w:val="af4"/>
    <w:uiPriority w:val="10"/>
    <w:pPr>
      <w:keepNext/>
      <w:spacing w:before="240" w:after="120"/>
    </w:pPr>
    <w:rPr>
      <w:rFonts w:ascii="Arial" w:hAnsi="Arial" w:cs="Arial"/>
      <w:sz w:val="28"/>
    </w:rPr>
  </w:style>
  <w:style w:type="character" w:customStyle="1" w:styleId="af4">
    <w:name w:val="Заголовок Знак"/>
    <w:link w:val="a0"/>
    <w:uiPriority w:val="10"/>
    <w:locked/>
    <w:rPr>
      <w:rFonts w:ascii="Calibri Light" w:eastAsia="Times New Roman" w:hAnsi="Calibri Light" w:cs="Mangal"/>
      <w:b/>
      <w:bCs/>
      <w:kern w:val="28"/>
      <w:sz w:val="29"/>
      <w:szCs w:val="29"/>
      <w:lang w:eastAsia="hi-IN" w:bidi="hi-IN"/>
    </w:rPr>
  </w:style>
  <w:style w:type="paragraph" w:styleId="a1">
    <w:name w:val="Body Text"/>
    <w:basedOn w:val="a"/>
    <w:link w:val="af5"/>
    <w:uiPriority w:val="99"/>
    <w:pPr>
      <w:spacing w:after="120"/>
    </w:pPr>
  </w:style>
  <w:style w:type="character" w:customStyle="1" w:styleId="af5">
    <w:name w:val="Основной текст Знак"/>
    <w:link w:val="a1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af6">
    <w:name w:val="List"/>
    <w:basedOn w:val="a1"/>
    <w:uiPriority w:val="99"/>
  </w:style>
  <w:style w:type="paragraph" w:customStyle="1" w:styleId="21">
    <w:name w:val="Название2"/>
    <w:basedOn w:val="a"/>
    <w:pPr>
      <w:spacing w:before="120" w:after="120"/>
    </w:pPr>
    <w:rPr>
      <w:i/>
      <w:iCs/>
    </w:rPr>
  </w:style>
  <w:style w:type="paragraph" w:customStyle="1" w:styleId="22">
    <w:name w:val="Указатель2"/>
    <w:basedOn w:val="a"/>
  </w:style>
  <w:style w:type="paragraph" w:customStyle="1" w:styleId="1">
    <w:name w:val="Название1"/>
    <w:basedOn w:val="a"/>
    <w:pPr>
      <w:spacing w:before="120" w:after="120"/>
    </w:pPr>
    <w:rPr>
      <w:i/>
      <w:iCs/>
    </w:rPr>
  </w:style>
  <w:style w:type="paragraph" w:customStyle="1" w:styleId="10">
    <w:name w:val="Указатель1"/>
    <w:basedOn w:val="a"/>
  </w:style>
  <w:style w:type="paragraph" w:styleId="af7">
    <w:name w:val="footnote text"/>
    <w:basedOn w:val="a"/>
    <w:link w:val="af8"/>
    <w:uiPriority w:val="99"/>
    <w:pPr>
      <w:ind w:left="283" w:hanging="283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Mangal"/>
      <w:kern w:val="1"/>
      <w:sz w:val="18"/>
      <w:szCs w:val="18"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cs="Times New Roman"/>
      <w:color w:val="000000"/>
      <w:lang w:val="de-DE"/>
    </w:rPr>
  </w:style>
  <w:style w:type="paragraph" w:customStyle="1" w:styleId="af9">
    <w:name w:val="Содержимое таблицы"/>
    <w:basedOn w:val="a"/>
  </w:style>
  <w:style w:type="paragraph" w:styleId="afa">
    <w:name w:val="header"/>
    <w:basedOn w:val="a"/>
    <w:link w:val="afb"/>
    <w:uiPriority w:val="99"/>
    <w:pPr>
      <w:tabs>
        <w:tab w:val="center" w:pos="3118"/>
        <w:tab w:val="right" w:pos="6236"/>
      </w:tabs>
    </w:pPr>
  </w:style>
  <w:style w:type="character" w:customStyle="1" w:styleId="afb">
    <w:name w:val="Верхний колонтитул Знак"/>
    <w:link w:val="afa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afc">
    <w:name w:val="footer"/>
    <w:basedOn w:val="a"/>
    <w:link w:val="afd"/>
    <w:uiPriority w:val="99"/>
    <w:pPr>
      <w:tabs>
        <w:tab w:val="center" w:pos="3118"/>
        <w:tab w:val="right" w:pos="6236"/>
      </w:tabs>
    </w:pPr>
  </w:style>
  <w:style w:type="character" w:customStyle="1" w:styleId="afd">
    <w:name w:val="Нижний колонтитул Знак"/>
    <w:link w:val="afc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afe">
    <w:name w:val="Balloon Text"/>
    <w:basedOn w:val="a"/>
    <w:link w:val="11"/>
    <w:uiPriority w:val="99"/>
    <w:rPr>
      <w:rFonts w:ascii="Tahoma" w:hAnsi="Tahoma" w:cs="Tahoma"/>
      <w:sz w:val="16"/>
    </w:rPr>
  </w:style>
  <w:style w:type="character" w:customStyle="1" w:styleId="11">
    <w:name w:val="Текст выноски Знак1"/>
    <w:link w:val="afe"/>
    <w:uiPriority w:val="99"/>
    <w:semiHidden/>
    <w:locked/>
    <w:rPr>
      <w:rFonts w:ascii="Segoe UI" w:hAnsi="Segoe UI" w:cs="Mangal"/>
      <w:kern w:val="1"/>
      <w:sz w:val="16"/>
      <w:szCs w:val="16"/>
      <w:lang w:eastAsia="hi-IN" w:bidi="hi-IN"/>
    </w:rPr>
  </w:style>
  <w:style w:type="character" w:customStyle="1" w:styleId="Footnoteanchor">
    <w:name w:val="Footnote anchor"/>
    <w:rsid w:val="00EB29A5"/>
    <w:rPr>
      <w:vertAlign w:val="superscript"/>
    </w:rPr>
  </w:style>
  <w:style w:type="paragraph" w:customStyle="1" w:styleId="Footnote">
    <w:name w:val="Footnote"/>
    <w:basedOn w:val="a"/>
    <w:rsid w:val="00EB29A5"/>
    <w:pPr>
      <w:widowControl/>
      <w:suppressLineNumbers/>
      <w:tabs>
        <w:tab w:val="left" w:pos="680"/>
        <w:tab w:val="left" w:pos="709"/>
      </w:tabs>
      <w:spacing w:after="160" w:line="220" w:lineRule="exact"/>
      <w:ind w:left="170" w:hanging="170"/>
      <w:jc w:val="both"/>
    </w:pPr>
    <w:rPr>
      <w:rFonts w:ascii="Times" w:eastAsia="Batang;??" w:hAnsi="Times" w:cs="Times"/>
      <w:color w:val="00000A"/>
      <w:kern w:val="0"/>
      <w:sz w:val="18"/>
      <w:szCs w:val="20"/>
      <w:lang w:val="en-US" w:eastAsia="zh-CN" w:bidi="ar-SA"/>
    </w:rPr>
  </w:style>
  <w:style w:type="character" w:styleId="aff">
    <w:name w:val="Hyperlink"/>
    <w:uiPriority w:val="99"/>
    <w:unhideWhenUsed/>
    <w:rsid w:val="00B6695B"/>
    <w:rPr>
      <w:rFonts w:cs="Times New Roman"/>
      <w:color w:val="0563C1"/>
      <w:u w:val="single"/>
    </w:rPr>
  </w:style>
  <w:style w:type="character" w:styleId="aff0">
    <w:name w:val="Mention"/>
    <w:uiPriority w:val="99"/>
    <w:semiHidden/>
    <w:unhideWhenUsed/>
    <w:rsid w:val="00371CD4"/>
    <w:rPr>
      <w:rFonts w:cs="Times New Roman"/>
      <w:color w:val="2B579A"/>
      <w:shd w:val="clear" w:color="auto" w:fill="E6E6E6"/>
    </w:rPr>
  </w:style>
  <w:style w:type="character" w:styleId="aff1">
    <w:name w:val="Unresolved Mention"/>
    <w:uiPriority w:val="99"/>
    <w:semiHidden/>
    <w:unhideWhenUsed/>
    <w:rsid w:val="00E74589"/>
    <w:rPr>
      <w:rFonts w:cs="Times New Roman"/>
      <w:color w:val="605E5C"/>
      <w:shd w:val="clear" w:color="auto" w:fill="E1DFDD"/>
    </w:rPr>
  </w:style>
  <w:style w:type="character" w:styleId="aff2">
    <w:name w:val="annotation reference"/>
    <w:uiPriority w:val="99"/>
    <w:semiHidden/>
    <w:unhideWhenUsed/>
    <w:rsid w:val="00A34276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34276"/>
    <w:rPr>
      <w:rFonts w:cs="Mangal"/>
      <w:sz w:val="20"/>
      <w:szCs w:val="18"/>
    </w:rPr>
  </w:style>
  <w:style w:type="character" w:customStyle="1" w:styleId="aff4">
    <w:name w:val="Текст примечания Знак"/>
    <w:link w:val="aff3"/>
    <w:uiPriority w:val="99"/>
    <w:semiHidden/>
    <w:locked/>
    <w:rsid w:val="00A34276"/>
    <w:rPr>
      <w:rFonts w:cs="Mangal"/>
      <w:kern w:val="1"/>
      <w:sz w:val="18"/>
      <w:szCs w:val="18"/>
      <w:lang w:eastAsia="hi-IN" w:bidi="hi-I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34276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A34276"/>
    <w:rPr>
      <w:rFonts w:cs="Mangal"/>
      <w:b/>
      <w:bCs/>
      <w:kern w:val="1"/>
      <w:sz w:val="18"/>
      <w:szCs w:val="18"/>
      <w:lang w:eastAsia="hi-IN" w:bidi="hi-IN"/>
    </w:rPr>
  </w:style>
  <w:style w:type="paragraph" w:styleId="aff7">
    <w:name w:val="Normal (Web)"/>
    <w:basedOn w:val="a"/>
    <w:uiPriority w:val="99"/>
    <w:semiHidden/>
    <w:unhideWhenUsed/>
    <w:rsid w:val="00A34276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vbeg/readability.io/wiki/AP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5AA5-C6BF-403F-8D02-9864D8BC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2021-03-20T22:29:00Z</cp:lastPrinted>
  <dcterms:created xsi:type="dcterms:W3CDTF">2021-05-25T19:26:00Z</dcterms:created>
  <dcterms:modified xsi:type="dcterms:W3CDTF">2021-05-25T19:26:00Z</dcterms:modified>
</cp:coreProperties>
</file>